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D612F">
      <w:pPr>
        <w:autoSpaceDE w:val="0"/>
        <w:autoSpaceDN w:val="0"/>
        <w:adjustRightInd w:val="0"/>
        <w:spacing w:beforeLines="50" w:afterLines="50" w:line="560" w:lineRule="exact"/>
        <w:jc w:val="center"/>
        <w:rPr>
          <w:rFonts w:ascii="方正小标宋简体" w:hAnsi="华文中宋" w:eastAsia="方正小标宋简体" w:cs="黑体"/>
          <w:bCs/>
          <w:sz w:val="36"/>
          <w:szCs w:val="36"/>
          <w:lang w:val="zh-CN"/>
        </w:rPr>
      </w:pPr>
      <w:r>
        <w:rPr>
          <w:rFonts w:hint="eastAsia" w:ascii="方正小标宋简体" w:hAnsi="华文中宋" w:eastAsia="方正小标宋简体" w:cs="黑体"/>
          <w:bCs/>
          <w:sz w:val="36"/>
          <w:szCs w:val="36"/>
          <w:lang w:val="zh-CN"/>
        </w:rPr>
        <w:t>报纸新闻专栏代表作基本情况</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554"/>
        <w:gridCol w:w="7349"/>
      </w:tblGrid>
      <w:tr w14:paraId="548C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1519" w:type="dxa"/>
            <w:gridSpan w:val="2"/>
            <w:vAlign w:val="center"/>
          </w:tcPr>
          <w:p w14:paraId="6773DEA4">
            <w:pPr>
              <w:spacing w:line="560" w:lineRule="exact"/>
              <w:jc w:val="center"/>
              <w:rPr>
                <w:rFonts w:hint="eastAsia" w:ascii="宋体" w:hAnsi="宋体" w:eastAsia="宋体" w:cs="宋体"/>
                <w:b/>
                <w:bCs w:val="0"/>
                <w:sz w:val="28"/>
                <w:szCs w:val="28"/>
              </w:rPr>
            </w:pPr>
            <w:r>
              <w:rPr>
                <w:rFonts w:hint="eastAsia" w:ascii="宋体" w:hAnsi="宋体" w:eastAsia="宋体" w:cs="宋体"/>
                <w:b/>
                <w:bCs w:val="0"/>
                <w:sz w:val="28"/>
                <w:szCs w:val="28"/>
              </w:rPr>
              <w:t>作品标题</w:t>
            </w:r>
          </w:p>
        </w:tc>
        <w:tc>
          <w:tcPr>
            <w:tcW w:w="7349" w:type="dxa"/>
            <w:tcBorders>
              <w:top w:val="single" w:color="auto" w:sz="4" w:space="0"/>
              <w:left w:val="single" w:color="auto" w:sz="4" w:space="0"/>
              <w:bottom w:val="single" w:color="auto" w:sz="4" w:space="0"/>
              <w:right w:val="single" w:color="auto" w:sz="4" w:space="0"/>
            </w:tcBorders>
            <w:vAlign w:val="center"/>
          </w:tcPr>
          <w:p w14:paraId="23BB0FE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垃圾桶里惊现巨款，保洁员果断上交</w:t>
            </w:r>
          </w:p>
          <w:p w14:paraId="75D2BAD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业主大意将9万元现金当垃圾扔掉，小区物业核对无误后归还</w:t>
            </w:r>
          </w:p>
        </w:tc>
      </w:tr>
      <w:tr w14:paraId="5167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519" w:type="dxa"/>
            <w:gridSpan w:val="2"/>
            <w:vAlign w:val="center"/>
          </w:tcPr>
          <w:p w14:paraId="53B2F221">
            <w:pPr>
              <w:spacing w:line="560" w:lineRule="exact"/>
              <w:jc w:val="center"/>
              <w:rPr>
                <w:rFonts w:hint="eastAsia" w:ascii="宋体" w:hAnsi="宋体" w:eastAsia="宋体" w:cs="宋体"/>
                <w:b/>
                <w:bCs w:val="0"/>
                <w:sz w:val="28"/>
                <w:szCs w:val="28"/>
              </w:rPr>
            </w:pPr>
            <w:r>
              <w:rPr>
                <w:rFonts w:hint="eastAsia" w:ascii="宋体" w:hAnsi="宋体" w:eastAsia="宋体" w:cs="宋体"/>
                <w:b/>
                <w:bCs w:val="0"/>
                <w:sz w:val="28"/>
                <w:szCs w:val="28"/>
              </w:rPr>
              <w:t>发表日期</w:t>
            </w:r>
          </w:p>
        </w:tc>
        <w:tc>
          <w:tcPr>
            <w:tcW w:w="7349" w:type="dxa"/>
            <w:tcBorders>
              <w:top w:val="single" w:color="auto" w:sz="4" w:space="0"/>
              <w:left w:val="single" w:color="auto" w:sz="4" w:space="0"/>
              <w:bottom w:val="single" w:color="auto" w:sz="4" w:space="0"/>
              <w:right w:val="single" w:color="auto" w:sz="4" w:space="0"/>
            </w:tcBorders>
            <w:vAlign w:val="center"/>
          </w:tcPr>
          <w:p w14:paraId="00CE5006">
            <w:pPr>
              <w:spacing w:line="240" w:lineRule="auto"/>
              <w:jc w:val="center"/>
              <w:rPr>
                <w:rFonts w:hint="eastAsia" w:ascii="宋体" w:hAnsi="宋体" w:eastAsia="宋体" w:cs="宋体"/>
                <w:b/>
                <w:bCs w:val="0"/>
                <w:sz w:val="28"/>
                <w:szCs w:val="28"/>
              </w:rPr>
            </w:pPr>
            <w:r>
              <w:rPr>
                <w:rFonts w:hint="eastAsia" w:ascii="宋体" w:hAnsi="宋体" w:eastAsia="宋体" w:cs="宋体"/>
                <w:b/>
                <w:bCs w:val="0"/>
                <w:sz w:val="28"/>
                <w:szCs w:val="28"/>
              </w:rPr>
              <w:t>2025年6月5日</w:t>
            </w:r>
          </w:p>
        </w:tc>
      </w:tr>
      <w:tr w14:paraId="63DB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4" w:hRule="atLeast"/>
          <w:jc w:val="center"/>
        </w:trPr>
        <w:tc>
          <w:tcPr>
            <w:tcW w:w="965" w:type="dxa"/>
            <w:vAlign w:val="center"/>
          </w:tcPr>
          <w:p w14:paraId="06E8126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作</w:t>
            </w:r>
          </w:p>
          <w:p w14:paraId="07C0613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品</w:t>
            </w:r>
          </w:p>
          <w:p w14:paraId="3A0C57D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评</w:t>
            </w:r>
          </w:p>
          <w:p w14:paraId="1FDB74C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介</w:t>
            </w:r>
          </w:p>
        </w:tc>
        <w:tc>
          <w:tcPr>
            <w:tcW w:w="7903" w:type="dxa"/>
            <w:gridSpan w:val="2"/>
            <w:tcBorders>
              <w:top w:val="single" w:color="auto" w:sz="4" w:space="0"/>
              <w:left w:val="single" w:color="auto" w:sz="4" w:space="0"/>
              <w:bottom w:val="single" w:color="auto" w:sz="4" w:space="0"/>
              <w:right w:val="single" w:color="auto" w:sz="4" w:space="0"/>
            </w:tcBorders>
          </w:tcPr>
          <w:p w14:paraId="19816E1F">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napToGrid w:val="0"/>
                <w:color w:val="000000"/>
                <w:kern w:val="0"/>
                <w:sz w:val="28"/>
                <w:szCs w:val="28"/>
              </w:rPr>
            </w:pPr>
          </w:p>
          <w:p w14:paraId="706EDD78">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napToGrid w:val="0"/>
                <w:color w:val="000000"/>
                <w:kern w:val="0"/>
                <w:sz w:val="28"/>
                <w:szCs w:val="28"/>
              </w:rPr>
              <w:t>本篇报道以真实质朴的笔触，生动讲述了两位年过七旬、家境困难的保洁员拾得九万元现金后毫不动心、原物归还的感人事迹。通过细腻的细节描写与人物语言刻画，展现了平凡劳动者高尚的精神品格，弘扬了拾金不昧、诚实守信的中华传统美德，传递了温暖向善的社会正能量。</w:t>
            </w:r>
          </w:p>
        </w:tc>
      </w:tr>
      <w:tr w14:paraId="3340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4" w:hRule="atLeast"/>
          <w:jc w:val="center"/>
        </w:trPr>
        <w:tc>
          <w:tcPr>
            <w:tcW w:w="965" w:type="dxa"/>
            <w:vAlign w:val="center"/>
          </w:tcPr>
          <w:p w14:paraId="24A94E6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采</w:t>
            </w:r>
          </w:p>
          <w:p w14:paraId="10A8CB0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编</w:t>
            </w:r>
          </w:p>
          <w:p w14:paraId="5083E01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过</w:t>
            </w:r>
          </w:p>
          <w:p w14:paraId="35A4AE4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程</w:t>
            </w:r>
          </w:p>
        </w:tc>
        <w:tc>
          <w:tcPr>
            <w:tcW w:w="7903" w:type="dxa"/>
            <w:gridSpan w:val="2"/>
            <w:tcBorders>
              <w:top w:val="single" w:color="auto" w:sz="4" w:space="0"/>
              <w:left w:val="single" w:color="auto" w:sz="4" w:space="0"/>
              <w:bottom w:val="single" w:color="auto" w:sz="4" w:space="0"/>
              <w:right w:val="single" w:color="auto" w:sz="4" w:space="0"/>
            </w:tcBorders>
          </w:tcPr>
          <w:p w14:paraId="25636259">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napToGrid w:val="0"/>
                <w:color w:val="000000"/>
                <w:kern w:val="0"/>
                <w:sz w:val="28"/>
                <w:szCs w:val="28"/>
              </w:rPr>
            </w:pPr>
          </w:p>
          <w:p w14:paraId="32B80944">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napToGrid w:val="0"/>
                <w:color w:val="000000"/>
                <w:kern w:val="0"/>
                <w:sz w:val="28"/>
                <w:szCs w:val="28"/>
              </w:rPr>
              <w:t>记者在获悉荆门市中心城区宝山学府小区保洁员拾金不昧的事迹后，立即前往现场进行深入采访。通过走访当事人、物业负责人及业主，还原了事件全过程，并着重挖掘了两位保洁员在生活困难背景下坚守道德底线的内心世界与价值选择。</w:t>
            </w:r>
          </w:p>
        </w:tc>
      </w:tr>
      <w:tr w14:paraId="6350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7" w:hRule="atLeast"/>
          <w:jc w:val="center"/>
        </w:trPr>
        <w:tc>
          <w:tcPr>
            <w:tcW w:w="965" w:type="dxa"/>
            <w:vAlign w:val="center"/>
          </w:tcPr>
          <w:p w14:paraId="3A2960C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社</w:t>
            </w:r>
          </w:p>
          <w:p w14:paraId="074059D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会</w:t>
            </w:r>
          </w:p>
          <w:p w14:paraId="167EC91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效</w:t>
            </w:r>
          </w:p>
          <w:p w14:paraId="1E50A3C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果</w:t>
            </w:r>
          </w:p>
        </w:tc>
        <w:tc>
          <w:tcPr>
            <w:tcW w:w="7903" w:type="dxa"/>
            <w:gridSpan w:val="2"/>
            <w:tcBorders>
              <w:top w:val="single" w:color="auto" w:sz="4" w:space="0"/>
              <w:left w:val="single" w:color="auto" w:sz="4" w:space="0"/>
              <w:bottom w:val="single" w:color="auto" w:sz="4" w:space="0"/>
              <w:right w:val="single" w:color="auto" w:sz="4" w:space="0"/>
            </w:tcBorders>
          </w:tcPr>
          <w:p w14:paraId="44855097">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napToGrid w:val="0"/>
                <w:color w:val="000000"/>
                <w:kern w:val="0"/>
                <w:sz w:val="28"/>
                <w:szCs w:val="28"/>
              </w:rPr>
            </w:pPr>
          </w:p>
          <w:p w14:paraId="22B86386">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napToGrid w:val="0"/>
                <w:color w:val="000000"/>
                <w:kern w:val="0"/>
                <w:sz w:val="28"/>
                <w:szCs w:val="28"/>
              </w:rPr>
            </w:pPr>
            <w:r>
              <w:rPr>
                <w:rFonts w:hint="eastAsia" w:ascii="宋体" w:hAnsi="宋体" w:eastAsia="宋体" w:cs="宋体"/>
                <w:b/>
                <w:bCs w:val="0"/>
                <w:snapToGrid w:val="0"/>
                <w:color w:val="000000"/>
                <w:kern w:val="0"/>
                <w:sz w:val="28"/>
                <w:szCs w:val="28"/>
              </w:rPr>
              <w:t>该报道在报纸、微信公众号、视频号等多平台先后发布，形成“一次采集、多元生成、全媒传播”的立体格局。该文见报后，原文及追踪报道相继被湖北日报客户端、澎湃新闻等媒体转载，取得了积极的社会反响。</w:t>
            </w:r>
          </w:p>
          <w:p w14:paraId="4417DBC3">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b/>
                <w:bCs w:val="0"/>
                <w:snapToGrid w:val="0"/>
                <w:color w:val="000000"/>
                <w:kern w:val="0"/>
                <w:sz w:val="28"/>
                <w:szCs w:val="28"/>
              </w:rPr>
            </w:pPr>
            <w:r>
              <w:rPr>
                <w:rFonts w:hint="eastAsia" w:ascii="宋体" w:hAnsi="宋体" w:eastAsia="宋体" w:cs="宋体"/>
                <w:b/>
                <w:bCs w:val="0"/>
                <w:snapToGrid w:val="0"/>
                <w:color w:val="000000"/>
                <w:kern w:val="0"/>
                <w:sz w:val="28"/>
                <w:szCs w:val="28"/>
              </w:rPr>
              <w:t>湖北日报客户端：</w:t>
            </w:r>
          </w:p>
          <w:p w14:paraId="1CFCCE54">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b/>
                <w:bCs w:val="0"/>
                <w:snapToGrid w:val="0"/>
                <w:color w:val="000000"/>
                <w:kern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"https://news.hubeidaily.net/pc/c_4101914.html" </w:instrText>
            </w:r>
            <w:r>
              <w:rPr>
                <w:rFonts w:hint="eastAsia" w:ascii="宋体" w:hAnsi="宋体" w:eastAsia="宋体" w:cs="宋体"/>
                <w:b/>
                <w:bCs w:val="0"/>
                <w:sz w:val="28"/>
                <w:szCs w:val="28"/>
              </w:rPr>
              <w:fldChar w:fldCharType="separate"/>
            </w:r>
            <w:r>
              <w:rPr>
                <w:rStyle w:val="17"/>
                <w:rFonts w:hint="eastAsia" w:ascii="宋体" w:hAnsi="宋体" w:eastAsia="宋体" w:cs="宋体"/>
                <w:b/>
                <w:bCs w:val="0"/>
                <w:snapToGrid w:val="0"/>
                <w:kern w:val="0"/>
                <w:sz w:val="28"/>
                <w:szCs w:val="28"/>
              </w:rPr>
              <w:t>https://news.hubeidaily.net/pc/c_4101914.html</w:t>
            </w:r>
            <w:r>
              <w:rPr>
                <w:rStyle w:val="17"/>
                <w:rFonts w:hint="eastAsia" w:ascii="宋体" w:hAnsi="宋体" w:eastAsia="宋体" w:cs="宋体"/>
                <w:b/>
                <w:bCs w:val="0"/>
                <w:snapToGrid w:val="0"/>
                <w:kern w:val="0"/>
                <w:sz w:val="28"/>
                <w:szCs w:val="28"/>
              </w:rPr>
              <w:fldChar w:fldCharType="end"/>
            </w:r>
          </w:p>
          <w:p w14:paraId="52FE15DF">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b/>
                <w:bCs w:val="0"/>
                <w:snapToGrid w:val="0"/>
                <w:color w:val="000000"/>
                <w:kern w:val="0"/>
                <w:sz w:val="28"/>
                <w:szCs w:val="28"/>
              </w:rPr>
            </w:pPr>
            <w:r>
              <w:rPr>
                <w:rFonts w:hint="eastAsia" w:ascii="宋体" w:hAnsi="宋体" w:eastAsia="宋体" w:cs="宋体"/>
                <w:b/>
                <w:bCs w:val="0"/>
                <w:snapToGrid w:val="0"/>
                <w:color w:val="000000"/>
                <w:kern w:val="0"/>
                <w:sz w:val="28"/>
                <w:szCs w:val="28"/>
              </w:rPr>
              <w:t>澎湃新闻：</w:t>
            </w:r>
          </w:p>
          <w:p w14:paraId="4B65A50C">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b/>
                <w:bCs w:val="0"/>
                <w:snapToGrid w:val="0"/>
                <w:color w:val="000000"/>
                <w:kern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"https://www.thepaper.cn/newsDetail_forward_30940173" </w:instrText>
            </w:r>
            <w:r>
              <w:rPr>
                <w:rFonts w:hint="eastAsia" w:ascii="宋体" w:hAnsi="宋体" w:eastAsia="宋体" w:cs="宋体"/>
                <w:b/>
                <w:bCs w:val="0"/>
                <w:sz w:val="28"/>
                <w:szCs w:val="28"/>
              </w:rPr>
              <w:fldChar w:fldCharType="separate"/>
            </w:r>
            <w:r>
              <w:rPr>
                <w:rStyle w:val="17"/>
                <w:rFonts w:hint="eastAsia" w:ascii="宋体" w:hAnsi="宋体" w:eastAsia="宋体" w:cs="宋体"/>
                <w:b/>
                <w:bCs w:val="0"/>
                <w:snapToGrid w:val="0"/>
                <w:kern w:val="0"/>
                <w:sz w:val="28"/>
                <w:szCs w:val="28"/>
              </w:rPr>
              <w:t>https://www.thepaper.cn/newsDetail_forward_30940173</w:t>
            </w:r>
            <w:r>
              <w:rPr>
                <w:rStyle w:val="17"/>
                <w:rFonts w:hint="eastAsia" w:ascii="宋体" w:hAnsi="宋体" w:eastAsia="宋体" w:cs="宋体"/>
                <w:b/>
                <w:bCs w:val="0"/>
                <w:snapToGrid w:val="0"/>
                <w:kern w:val="0"/>
                <w:sz w:val="28"/>
                <w:szCs w:val="28"/>
              </w:rPr>
              <w:fldChar w:fldCharType="end"/>
            </w:r>
          </w:p>
          <w:p w14:paraId="255826E9">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b/>
                <w:bCs w:val="0"/>
                <w:sz w:val="28"/>
                <w:szCs w:val="28"/>
              </w:rPr>
            </w:pPr>
          </w:p>
        </w:tc>
      </w:tr>
      <w:tr w14:paraId="4CE7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7" w:hRule="atLeast"/>
          <w:jc w:val="center"/>
        </w:trPr>
        <w:tc>
          <w:tcPr>
            <w:tcW w:w="965" w:type="dxa"/>
            <w:vAlign w:val="center"/>
          </w:tcPr>
          <w:p w14:paraId="7DA911A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传</w:t>
            </w:r>
          </w:p>
          <w:p w14:paraId="750BD6F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播</w:t>
            </w:r>
          </w:p>
          <w:p w14:paraId="28A2FDD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数</w:t>
            </w:r>
          </w:p>
          <w:p w14:paraId="4BE6D88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据</w:t>
            </w:r>
          </w:p>
        </w:tc>
        <w:tc>
          <w:tcPr>
            <w:tcW w:w="7903" w:type="dxa"/>
            <w:gridSpan w:val="2"/>
            <w:tcBorders>
              <w:top w:val="single" w:color="auto" w:sz="4" w:space="0"/>
              <w:left w:val="single" w:color="auto" w:sz="4" w:space="0"/>
              <w:bottom w:val="single" w:color="auto" w:sz="4" w:space="0"/>
              <w:right w:val="single" w:color="auto" w:sz="4" w:space="0"/>
            </w:tcBorders>
            <w:vAlign w:val="center"/>
          </w:tcPr>
          <w:p w14:paraId="1B35EEA0">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napToGrid w:val="0"/>
                <w:color w:val="000000"/>
                <w:kern w:val="0"/>
                <w:sz w:val="28"/>
                <w:szCs w:val="28"/>
              </w:rPr>
            </w:pPr>
            <w:r>
              <w:rPr>
                <w:rFonts w:hint="eastAsia" w:ascii="宋体" w:hAnsi="宋体" w:eastAsia="宋体" w:cs="宋体"/>
                <w:b/>
                <w:bCs w:val="0"/>
                <w:snapToGrid w:val="0"/>
                <w:color w:val="000000"/>
                <w:kern w:val="0"/>
                <w:sz w:val="28"/>
                <w:szCs w:val="28"/>
              </w:rPr>
              <w:t>荆门晚报微信公众号《事发荆门一小区！业主将9万元现金当垃圾扔了！结果…》：</w:t>
            </w:r>
          </w:p>
          <w:p w14:paraId="17B40A02">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"https://mp.weixin.qq.com/s/1Jxt69FEa9wIb-JZlgCf_Q?scene=1" </w:instrText>
            </w:r>
            <w:r>
              <w:rPr>
                <w:rFonts w:hint="eastAsia" w:ascii="宋体" w:hAnsi="宋体" w:eastAsia="宋体" w:cs="宋体"/>
                <w:b/>
                <w:bCs w:val="0"/>
                <w:sz w:val="28"/>
                <w:szCs w:val="28"/>
              </w:rPr>
              <w:fldChar w:fldCharType="separate"/>
            </w:r>
            <w:r>
              <w:rPr>
                <w:rStyle w:val="17"/>
                <w:rFonts w:hint="eastAsia" w:ascii="宋体" w:hAnsi="宋体" w:eastAsia="宋体" w:cs="宋体"/>
                <w:b/>
                <w:bCs w:val="0"/>
                <w:sz w:val="28"/>
                <w:szCs w:val="28"/>
              </w:rPr>
              <w:t>https://mp.weixin.qq.com/s/1Jxt69FEa9wIb-JZlgCf_Q?scene=1</w:t>
            </w:r>
            <w:r>
              <w:rPr>
                <w:rStyle w:val="17"/>
                <w:rFonts w:hint="eastAsia" w:ascii="宋体" w:hAnsi="宋体" w:eastAsia="宋体" w:cs="宋体"/>
                <w:b/>
                <w:bCs w:val="0"/>
                <w:sz w:val="28"/>
                <w:szCs w:val="28"/>
              </w:rPr>
              <w:fldChar w:fldCharType="end"/>
            </w:r>
            <w:r>
              <w:rPr>
                <w:rFonts w:hint="eastAsia" w:ascii="宋体" w:hAnsi="宋体" w:eastAsia="宋体" w:cs="宋体"/>
                <w:b/>
                <w:bCs w:val="0"/>
                <w:sz w:val="28"/>
                <w:szCs w:val="28"/>
              </w:rPr>
              <w:t xml:space="preserve"> 阅读量：2.5万，互动量47，转发量190。</w:t>
            </w:r>
          </w:p>
          <w:p w14:paraId="0EC15EB7">
            <w:pPr>
              <w:keepNext w:val="0"/>
              <w:keepLines w:val="0"/>
              <w:pageBreakBefore w:val="0"/>
              <w:widowControl/>
              <w:kinsoku/>
              <w:wordWrap/>
              <w:overflowPunct/>
              <w:topLinePunct w:val="0"/>
              <w:autoSpaceDE/>
              <w:autoSpaceDN/>
              <w:bidi w:val="0"/>
              <w:adjustRightInd/>
              <w:snapToGrid/>
              <w:spacing w:line="360" w:lineRule="exact"/>
              <w:ind w:left="220" w:leftChars="100" w:firstLine="281" w:firstLineChars="1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rPr>
              <w:t>荆门晚报微信视频号《业主大意把9万元现金当垃圾扔掉 两保洁员捡到巨款后果断归还》，点赞量279，互动量44，转发量180。</w:t>
            </w:r>
          </w:p>
          <w:p w14:paraId="3BDF2EFB">
            <w:pPr>
              <w:keepNext w:val="0"/>
              <w:keepLines w:val="0"/>
              <w:pageBreakBefore w:val="0"/>
              <w:widowControl/>
              <w:kinsoku/>
              <w:wordWrap/>
              <w:overflowPunct/>
              <w:topLinePunct w:val="0"/>
              <w:autoSpaceDE/>
              <w:autoSpaceDN/>
              <w:bidi w:val="0"/>
              <w:adjustRightInd/>
              <w:snapToGrid/>
              <w:spacing w:line="360" w:lineRule="exact"/>
              <w:ind w:firstLine="562" w:firstLineChars="200"/>
              <w:jc w:val="both"/>
              <w:textAlignment w:val="auto"/>
              <w:rPr>
                <w:rFonts w:hint="eastAsia" w:ascii="宋体" w:hAnsi="宋体" w:eastAsia="宋体" w:cs="宋体"/>
                <w:b/>
                <w:bCs w:val="0"/>
                <w:sz w:val="28"/>
                <w:szCs w:val="28"/>
              </w:rPr>
            </w:pPr>
          </w:p>
        </w:tc>
      </w:tr>
    </w:tbl>
    <w:p w14:paraId="64852858">
      <w:pPr>
        <w:keepNext w:val="0"/>
        <w:keepLines w:val="0"/>
        <w:pageBreakBefore w:val="0"/>
        <w:widowControl/>
        <w:kinsoku/>
        <w:wordWrap/>
        <w:overflowPunct/>
        <w:topLinePunct w:val="0"/>
        <w:autoSpaceDE/>
        <w:autoSpaceDN/>
        <w:bidi w:val="0"/>
        <w:adjustRightInd/>
        <w:snapToGrid/>
        <w:spacing w:line="360" w:lineRule="exact"/>
        <w:textAlignment w:val="auto"/>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8" w:lineRule="auto"/>
      </w:pPr>
      <w:r>
        <w:separator/>
      </w:r>
    </w:p>
  </w:footnote>
  <w:footnote w:type="continuationSeparator" w:id="1">
    <w:p>
      <w:pPr>
        <w:spacing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00F4"/>
    <w:rsid w:val="00015614"/>
    <w:rsid w:val="000543C3"/>
    <w:rsid w:val="00080B48"/>
    <w:rsid w:val="002718C5"/>
    <w:rsid w:val="00291EAC"/>
    <w:rsid w:val="00347A48"/>
    <w:rsid w:val="003B618E"/>
    <w:rsid w:val="003D1D2B"/>
    <w:rsid w:val="004117E6"/>
    <w:rsid w:val="004A0CC1"/>
    <w:rsid w:val="004E043D"/>
    <w:rsid w:val="00827953"/>
    <w:rsid w:val="00947E48"/>
    <w:rsid w:val="009F2156"/>
    <w:rsid w:val="00C619AE"/>
    <w:rsid w:val="00CE0C81"/>
    <w:rsid w:val="00CF00F4"/>
    <w:rsid w:val="00D47A3E"/>
    <w:rsid w:val="00ED7BC4"/>
    <w:rsid w:val="5C2B3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8" w:lineRule="auto"/>
    </w:pPr>
    <w:rPr>
      <w:rFonts w:asciiTheme="minorHAnsi" w:hAnsiTheme="minorHAnsi" w:eastAsiaTheme="minorEastAsia" w:cstheme="minorBidi"/>
      <w:kern w:val="2"/>
      <w:sz w:val="22"/>
      <w:szCs w:val="24"/>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496"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496"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semiHidden/>
    <w:unhideWhenUsed/>
    <w:uiPriority w:val="99"/>
    <w:pPr>
      <w:tabs>
        <w:tab w:val="center" w:pos="4153"/>
        <w:tab w:val="right" w:pos="8306"/>
      </w:tabs>
      <w:snapToGrid w:val="0"/>
      <w:spacing w:line="240" w:lineRule="auto"/>
    </w:pPr>
    <w:rPr>
      <w:sz w:val="18"/>
      <w:szCs w:val="18"/>
    </w:rPr>
  </w:style>
  <w:style w:type="paragraph" w:styleId="12">
    <w:name w:val="header"/>
    <w:basedOn w:val="1"/>
    <w:link w:val="37"/>
    <w:semiHidden/>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Hyperlink"/>
    <w:basedOn w:val="16"/>
    <w:unhideWhenUsed/>
    <w:uiPriority w:val="99"/>
    <w:rPr>
      <w:color w:val="0563C1" w:themeColor="hyperlink"/>
      <w:u w:val="single"/>
    </w:rPr>
  </w:style>
  <w:style w:type="character" w:customStyle="1" w:styleId="18">
    <w:name w:val="标题 1 Char"/>
    <w:basedOn w:val="16"/>
    <w:link w:val="2"/>
    <w:qFormat/>
    <w:uiPriority w:val="9"/>
    <w:rPr>
      <w:rFonts w:asciiTheme="majorHAnsi" w:hAnsiTheme="majorHAnsi" w:eastAsiaTheme="majorEastAsia" w:cstheme="majorBidi"/>
      <w:color w:val="2F5496" w:themeColor="accent1" w:themeShade="BF"/>
      <w:sz w:val="48"/>
      <w:szCs w:val="48"/>
    </w:rPr>
  </w:style>
  <w:style w:type="character" w:customStyle="1" w:styleId="19">
    <w:name w:val="标题 2 Char"/>
    <w:basedOn w:val="16"/>
    <w:link w:val="3"/>
    <w:semiHidden/>
    <w:uiPriority w:val="9"/>
    <w:rPr>
      <w:rFonts w:asciiTheme="majorHAnsi" w:hAnsiTheme="majorHAnsi" w:eastAsiaTheme="majorEastAsia" w:cstheme="majorBidi"/>
      <w:color w:val="2F5496" w:themeColor="accent1" w:themeShade="BF"/>
      <w:sz w:val="40"/>
      <w:szCs w:val="40"/>
    </w:rPr>
  </w:style>
  <w:style w:type="character" w:customStyle="1" w:styleId="20">
    <w:name w:val="标题 3 Char"/>
    <w:basedOn w:val="16"/>
    <w:link w:val="4"/>
    <w:semiHidden/>
    <w:uiPriority w:val="9"/>
    <w:rPr>
      <w:rFonts w:asciiTheme="majorHAnsi" w:hAnsiTheme="majorHAnsi" w:eastAsiaTheme="majorEastAsia" w:cstheme="majorBidi"/>
      <w:color w:val="2F5496" w:themeColor="accent1" w:themeShade="BF"/>
      <w:sz w:val="32"/>
      <w:szCs w:val="32"/>
    </w:rPr>
  </w:style>
  <w:style w:type="character" w:customStyle="1" w:styleId="21">
    <w:name w:val="标题 4 Char"/>
    <w:basedOn w:val="16"/>
    <w:link w:val="5"/>
    <w:semiHidden/>
    <w:qFormat/>
    <w:uiPriority w:val="9"/>
    <w:rPr>
      <w:rFonts w:cstheme="majorBidi"/>
      <w:color w:val="2F5496" w:themeColor="accent1" w:themeShade="BF"/>
      <w:sz w:val="28"/>
      <w:szCs w:val="28"/>
    </w:rPr>
  </w:style>
  <w:style w:type="character" w:customStyle="1" w:styleId="22">
    <w:name w:val="标题 5 Char"/>
    <w:basedOn w:val="16"/>
    <w:link w:val="6"/>
    <w:semiHidden/>
    <w:uiPriority w:val="9"/>
    <w:rPr>
      <w:rFonts w:cstheme="majorBidi"/>
      <w:color w:val="2F5496" w:themeColor="accent1" w:themeShade="BF"/>
      <w:sz w:val="24"/>
    </w:rPr>
  </w:style>
  <w:style w:type="character" w:customStyle="1" w:styleId="23">
    <w:name w:val="标题 6 Char"/>
    <w:basedOn w:val="16"/>
    <w:link w:val="7"/>
    <w:semiHidden/>
    <w:uiPriority w:val="9"/>
    <w:rPr>
      <w:rFonts w:cstheme="majorBidi"/>
      <w:b/>
      <w:bCs/>
      <w:color w:val="2F5496" w:themeColor="accent1" w:themeShade="BF"/>
    </w:rPr>
  </w:style>
  <w:style w:type="character" w:customStyle="1" w:styleId="24">
    <w:name w:val="标题 7 Char"/>
    <w:basedOn w:val="16"/>
    <w:link w:val="8"/>
    <w:semiHidden/>
    <w:qFormat/>
    <w:uiPriority w:val="9"/>
    <w:rPr>
      <w:rFonts w:cstheme="majorBidi"/>
      <w:b/>
      <w:bCs/>
      <w:color w:val="585858" w:themeColor="text1" w:themeTint="A6"/>
    </w:rPr>
  </w:style>
  <w:style w:type="character" w:customStyle="1" w:styleId="25">
    <w:name w:val="标题 8 Char"/>
    <w:basedOn w:val="16"/>
    <w:link w:val="9"/>
    <w:semiHidden/>
    <w:uiPriority w:val="9"/>
    <w:rPr>
      <w:rFonts w:cstheme="majorBidi"/>
      <w:color w:val="585858" w:themeColor="text1" w:themeTint="A6"/>
    </w:rPr>
  </w:style>
  <w:style w:type="character" w:customStyle="1" w:styleId="26">
    <w:name w:val="标题 9 Char"/>
    <w:basedOn w:val="16"/>
    <w:link w:val="10"/>
    <w:semiHidden/>
    <w:uiPriority w:val="9"/>
    <w:rPr>
      <w:rFonts w:eastAsiaTheme="majorEastAsia" w:cstheme="majorBidi"/>
      <w:color w:val="585858" w:themeColor="text1" w:themeTint="A6"/>
    </w:rPr>
  </w:style>
  <w:style w:type="character" w:customStyle="1" w:styleId="27">
    <w:name w:val="标题 Char"/>
    <w:basedOn w:val="16"/>
    <w:link w:val="14"/>
    <w:uiPriority w:val="10"/>
    <w:rPr>
      <w:rFonts w:asciiTheme="majorHAnsi" w:hAnsiTheme="majorHAnsi" w:eastAsiaTheme="majorEastAsia" w:cstheme="majorBidi"/>
      <w:spacing w:val="-10"/>
      <w:kern w:val="28"/>
      <w:sz w:val="56"/>
      <w:szCs w:val="56"/>
    </w:rPr>
  </w:style>
  <w:style w:type="character" w:customStyle="1" w:styleId="28">
    <w:name w:val="副标题 Char"/>
    <w:basedOn w:val="16"/>
    <w:link w:val="13"/>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Char"/>
    <w:basedOn w:val="16"/>
    <w:link w:val="29"/>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2F5496"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4">
    <w:name w:val="明显引用 Char"/>
    <w:basedOn w:val="16"/>
    <w:link w:val="33"/>
    <w:uiPriority w:val="30"/>
    <w:rPr>
      <w:i/>
      <w:iCs/>
      <w:color w:val="2F5496" w:themeColor="accent1" w:themeShade="BF"/>
    </w:rPr>
  </w:style>
  <w:style w:type="character" w:customStyle="1" w:styleId="35">
    <w:name w:val="Intense Reference"/>
    <w:basedOn w:val="16"/>
    <w:qFormat/>
    <w:uiPriority w:val="32"/>
    <w:rPr>
      <w:b/>
      <w:bCs/>
      <w:smallCaps/>
      <w:color w:val="2F5496" w:themeColor="accent1" w:themeShade="BF"/>
      <w:spacing w:val="5"/>
    </w:rPr>
  </w:style>
  <w:style w:type="character" w:customStyle="1" w:styleId="36">
    <w:name w:val="Unresolved Mention"/>
    <w:basedOn w:val="16"/>
    <w:semiHidden/>
    <w:unhideWhenUsed/>
    <w:uiPriority w:val="99"/>
    <w:rPr>
      <w:color w:val="605E5C"/>
      <w:shd w:val="clear" w:color="auto" w:fill="E1DFDD"/>
    </w:rPr>
  </w:style>
  <w:style w:type="character" w:customStyle="1" w:styleId="37">
    <w:name w:val="页眉 Char"/>
    <w:basedOn w:val="16"/>
    <w:link w:val="12"/>
    <w:semiHidden/>
    <w:uiPriority w:val="99"/>
    <w:rPr>
      <w:sz w:val="18"/>
      <w:szCs w:val="18"/>
    </w:rPr>
  </w:style>
  <w:style w:type="character" w:customStyle="1" w:styleId="38">
    <w:name w:val="页脚 Char"/>
    <w:basedOn w:val="16"/>
    <w:link w:val="11"/>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548</Words>
  <Characters>711</Characters>
  <Lines>6</Lines>
  <Paragraphs>1</Paragraphs>
  <TotalTime>12</TotalTime>
  <ScaleCrop>false</ScaleCrop>
  <LinksUpToDate>false</LinksUpToDate>
  <CharactersWithSpaces>713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2026-03-07T14:45:00Z</dcterms:created>
  <dc:creator>270447668@qq.com</dc:creator>
  <cp:lastModifiedBy>新媒体中心</cp:lastModifiedBy>
  <dcterms:modified xsi:type="dcterms:W3CDTF">2026-03-10T01:48:07Z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eyJoZGlkIjoiNWYyZmVmODI2NWJiNDE0ZTA4MTJjZmM1MjlkNjNhYzYiLCJ1c2VySWQiOiIxMjAyOTMzMjMyIn0=</vt:lpwstr>
  </property>
  <property fmtid="{D5CDD505-2E9C-101B-9397-08002B2CF9AE}" pid="3" name="KSOProductBuildVer">
    <vt:lpwstr>2052-12.1.0.25225</vt:lpwstr>
  </property>
  <property fmtid="{D5CDD505-2E9C-101B-9397-08002B2CF9AE}" pid="4" name="ICV">
    <vt:lpwstr>ADBA2E35F2C541FE84AD9D6743C65B06_12</vt:lpwstr>
  </property>
</Properties>
</file>