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2"/>
        <w:tblpPr w:leftFromText="180" w:rightFromText="180" w:vertAnchor="page" w:horzAnchor="page" w:tblpX="1463" w:tblpY="2088"/>
        <w:tblOverlap w:val="never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83"/>
        <w:gridCol w:w="425"/>
        <w:gridCol w:w="711"/>
        <w:gridCol w:w="453"/>
        <w:gridCol w:w="1062"/>
        <w:gridCol w:w="97"/>
        <w:gridCol w:w="704"/>
        <w:gridCol w:w="288"/>
        <w:gridCol w:w="1221"/>
        <w:gridCol w:w="100"/>
        <w:gridCol w:w="664"/>
        <w:gridCol w:w="68"/>
        <w:gridCol w:w="317"/>
        <w:gridCol w:w="607"/>
        <w:gridCol w:w="251"/>
        <w:gridCol w:w="1096"/>
      </w:tblGrid>
      <w:tr w14:paraId="71FAD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759" w:type="dxa"/>
            <w:gridSpan w:val="3"/>
            <w:vMerge w:val="restart"/>
            <w:vAlign w:val="center"/>
          </w:tcPr>
          <w:p w14:paraId="16AB610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36" w:type="dxa"/>
            <w:gridSpan w:val="8"/>
            <w:vMerge w:val="restart"/>
            <w:vAlign w:val="center"/>
          </w:tcPr>
          <w:p w14:paraId="3D39B29F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背靠巍巍历史的古城</w:t>
            </w:r>
          </w:p>
        </w:tc>
        <w:tc>
          <w:tcPr>
            <w:tcW w:w="1049" w:type="dxa"/>
            <w:gridSpan w:val="3"/>
            <w:vAlign w:val="center"/>
          </w:tcPr>
          <w:p w14:paraId="0D070DA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vAlign w:val="center"/>
          </w:tcPr>
          <w:p w14:paraId="0D3300C1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特写</w:t>
            </w:r>
          </w:p>
        </w:tc>
      </w:tr>
      <w:tr w14:paraId="7779C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9" w:type="dxa"/>
            <w:gridSpan w:val="3"/>
            <w:vMerge w:val="continue"/>
            <w:vAlign w:val="center"/>
          </w:tcPr>
          <w:p w14:paraId="7EE16F4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36" w:type="dxa"/>
            <w:gridSpan w:val="8"/>
            <w:vMerge w:val="continue"/>
            <w:vAlign w:val="center"/>
          </w:tcPr>
          <w:p w14:paraId="2B7A1726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049" w:type="dxa"/>
            <w:gridSpan w:val="3"/>
            <w:vAlign w:val="center"/>
          </w:tcPr>
          <w:p w14:paraId="3CDC943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vAlign w:val="center"/>
          </w:tcPr>
          <w:p w14:paraId="04F9F5A2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3490字</w:t>
            </w:r>
          </w:p>
        </w:tc>
      </w:tr>
      <w:tr w14:paraId="7A1F4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759" w:type="dxa"/>
            <w:gridSpan w:val="3"/>
            <w:vAlign w:val="center"/>
          </w:tcPr>
          <w:p w14:paraId="0844A1E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</w:t>
            </w:r>
          </w:p>
        </w:tc>
        <w:tc>
          <w:tcPr>
            <w:tcW w:w="3027" w:type="dxa"/>
            <w:gridSpan w:val="5"/>
            <w:vAlign w:val="center"/>
          </w:tcPr>
          <w:p w14:paraId="0EF4C5EF">
            <w:pPr>
              <w:widowControl w:val="0"/>
              <w:ind w:firstLine="560" w:firstLineChars="20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王芸</w:t>
            </w:r>
          </w:p>
        </w:tc>
        <w:tc>
          <w:tcPr>
            <w:tcW w:w="1609" w:type="dxa"/>
            <w:gridSpan w:val="3"/>
            <w:vAlign w:val="center"/>
          </w:tcPr>
          <w:p w14:paraId="366C006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003" w:type="dxa"/>
            <w:gridSpan w:val="6"/>
            <w:vAlign w:val="center"/>
          </w:tcPr>
          <w:p w14:paraId="1A46F05C">
            <w:pPr>
              <w:widowControl w:val="0"/>
              <w:suppressAutoHyphens/>
              <w:spacing w:before="0" w:after="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 xml:space="preserve">柳红霞 叶俊 </w:t>
            </w:r>
            <w:bookmarkStart w:id="0" w:name="_GoBack"/>
            <w:bookmarkEnd w:id="0"/>
          </w:p>
        </w:tc>
      </w:tr>
      <w:tr w14:paraId="1A3D0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759" w:type="dxa"/>
            <w:gridSpan w:val="3"/>
            <w:vAlign w:val="center"/>
          </w:tcPr>
          <w:p w14:paraId="327EAC6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27" w:type="dxa"/>
            <w:gridSpan w:val="5"/>
            <w:vAlign w:val="center"/>
          </w:tcPr>
          <w:p w14:paraId="1CCD9CA0">
            <w:pPr>
              <w:widowControl w:val="0"/>
              <w:ind w:firstLine="560" w:firstLineChars="20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荆州市融媒体中心</w:t>
            </w:r>
          </w:p>
        </w:tc>
        <w:tc>
          <w:tcPr>
            <w:tcW w:w="1609" w:type="dxa"/>
            <w:gridSpan w:val="3"/>
            <w:vAlign w:val="center"/>
          </w:tcPr>
          <w:p w14:paraId="0DA640F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6"/>
            <w:vAlign w:val="center"/>
          </w:tcPr>
          <w:p w14:paraId="38C6044E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荆州</w:t>
            </w: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日报</w:t>
            </w:r>
          </w:p>
        </w:tc>
      </w:tr>
      <w:tr w14:paraId="4C1B2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759" w:type="dxa"/>
            <w:gridSpan w:val="3"/>
            <w:vAlign w:val="center"/>
          </w:tcPr>
          <w:p w14:paraId="0BF3BF8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刊发版面名称及版次</w:t>
            </w:r>
          </w:p>
        </w:tc>
        <w:tc>
          <w:tcPr>
            <w:tcW w:w="3027" w:type="dxa"/>
            <w:gridSpan w:val="5"/>
            <w:vAlign w:val="center"/>
          </w:tcPr>
          <w:p w14:paraId="41C01C4C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江津笔会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8版</w:t>
            </w:r>
          </w:p>
        </w:tc>
        <w:tc>
          <w:tcPr>
            <w:tcW w:w="1609" w:type="dxa"/>
            <w:gridSpan w:val="3"/>
            <w:vAlign w:val="center"/>
          </w:tcPr>
          <w:p w14:paraId="14B115F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发表日期</w:t>
            </w:r>
          </w:p>
        </w:tc>
        <w:tc>
          <w:tcPr>
            <w:tcW w:w="3003" w:type="dxa"/>
            <w:gridSpan w:val="6"/>
            <w:vAlign w:val="center"/>
          </w:tcPr>
          <w:p w14:paraId="37BF4D55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2024年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 xml:space="preserve">3 </w:t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7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日</w:t>
            </w:r>
          </w:p>
        </w:tc>
      </w:tr>
      <w:tr w14:paraId="65483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759" w:type="dxa"/>
            <w:gridSpan w:val="3"/>
            <w:vAlign w:val="center"/>
          </w:tcPr>
          <w:p w14:paraId="7FFED81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新媒体作品网址</w:t>
            </w:r>
          </w:p>
        </w:tc>
        <w:tc>
          <w:tcPr>
            <w:tcW w:w="4636" w:type="dxa"/>
            <w:gridSpan w:val="8"/>
            <w:vAlign w:val="center"/>
          </w:tcPr>
          <w:p w14:paraId="2342706C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填报作品网址，相关二维码附后。</w:t>
            </w:r>
          </w:p>
        </w:tc>
        <w:tc>
          <w:tcPr>
            <w:tcW w:w="1907" w:type="dxa"/>
            <w:gridSpan w:val="5"/>
            <w:vAlign w:val="center"/>
          </w:tcPr>
          <w:p w14:paraId="2531A725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是否为</w:t>
            </w:r>
          </w:p>
          <w:p w14:paraId="10DDC2AD"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vAlign w:val="center"/>
          </w:tcPr>
          <w:p w14:paraId="663C6F0C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否</w:t>
            </w:r>
          </w:p>
        </w:tc>
      </w:tr>
      <w:tr w14:paraId="4BDA8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exact"/>
          <w:jc w:val="center"/>
        </w:trPr>
        <w:tc>
          <w:tcPr>
            <w:tcW w:w="1051" w:type="dxa"/>
            <w:vAlign w:val="center"/>
          </w:tcPr>
          <w:p w14:paraId="25E8CA4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6255963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2DEEF66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14F80DC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34D03B2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3FD4E454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16"/>
            <w:vAlign w:val="center"/>
          </w:tcPr>
          <w:p w14:paraId="49E87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荆州是国务院首批公布的24座历史文化名城之一，是楚文化发祥地、三国文化荟萃地、红色文化富集地、长江文化展示地。知名作家王芸在荆州生活多年，多次实地探访古城墙、博物馆、历史遗址等，积累了丰富的历史和现实素材；她还通过查阅图书、档案和访谈等形式，全面了解古城荆州的历史、文化和变迁，最终写下了《背靠巍巍历史的古城》。</w:t>
            </w:r>
          </w:p>
          <w:p w14:paraId="2337C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/>
                <w:w w:val="95"/>
                <w:szCs w:val="21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文章以生动的语言和丰富的细节描写展现古城历史与现代交织、文化传承与城市变迁，展示了古城的勃勃生机与文化魅力。经过精心编辑润色，最终呈现出了一篇既有深度又有可读性的文章，具备较深厚的文学和艺术价值。</w:t>
            </w:r>
          </w:p>
        </w:tc>
      </w:tr>
      <w:tr w14:paraId="077CD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exact"/>
          <w:jc w:val="center"/>
        </w:trPr>
        <w:tc>
          <w:tcPr>
            <w:tcW w:w="1051" w:type="dxa"/>
            <w:vAlign w:val="center"/>
          </w:tcPr>
          <w:p w14:paraId="652506A0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5CAB3DD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031AA66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0A68E057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347" w:type="dxa"/>
            <w:gridSpan w:val="16"/>
            <w:vAlign w:val="center"/>
          </w:tcPr>
          <w:p w14:paraId="371A4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文章在《荆州日报》发表后，受到荆州市委宣传部、市文旅局主要领导点赞。中宣部学习强国及荆州市众多新媒体平台进行了转发分享，使文章形成二次传播，形成多个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10万+，</w:t>
            </w: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让更多读者了解古城荆州的历史和文化。</w:t>
            </w:r>
          </w:p>
        </w:tc>
      </w:tr>
      <w:tr w14:paraId="26E61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051" w:type="dxa"/>
            <w:vMerge w:val="restart"/>
            <w:vAlign w:val="center"/>
          </w:tcPr>
          <w:p w14:paraId="007A522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4202F82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D14AC8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7E80491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306DF9D7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AC42C6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0E68199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2"/>
            <w:vAlign w:val="center"/>
          </w:tcPr>
          <w:p w14:paraId="1946813F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376C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051" w:type="dxa"/>
            <w:vMerge w:val="continue"/>
            <w:vAlign w:val="center"/>
          </w:tcPr>
          <w:p w14:paraId="6EF5648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45491598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68E854E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2"/>
            <w:vAlign w:val="center"/>
          </w:tcPr>
          <w:p w14:paraId="658F890F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B1E6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051" w:type="dxa"/>
            <w:vMerge w:val="continue"/>
            <w:vAlign w:val="center"/>
          </w:tcPr>
          <w:p w14:paraId="3B5BD33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0706147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2272B46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2"/>
            <w:vAlign w:val="center"/>
          </w:tcPr>
          <w:p w14:paraId="5DF2DF19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979E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051" w:type="dxa"/>
            <w:vMerge w:val="continue"/>
            <w:vAlign w:val="center"/>
          </w:tcPr>
          <w:p w14:paraId="6FE7EB7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6C3CACAA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3"/>
            <w:vAlign w:val="center"/>
          </w:tcPr>
          <w:p w14:paraId="0DBA30E2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1C78C01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7619B7F1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09DA404C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vAlign w:val="center"/>
          </w:tcPr>
          <w:p w14:paraId="6E1D1140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C560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  <w:jc w:val="center"/>
        </w:trPr>
        <w:tc>
          <w:tcPr>
            <w:tcW w:w="1051" w:type="dxa"/>
            <w:vAlign w:val="center"/>
          </w:tcPr>
          <w:p w14:paraId="46FC6D69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5175192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50AD27F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7A0CDC6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45C7E34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4F955679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347" w:type="dxa"/>
            <w:gridSpan w:val="16"/>
            <w:vAlign w:val="top"/>
          </w:tcPr>
          <w:p w14:paraId="6AA1B4D8">
            <w:pPr>
              <w:widowControl w:val="0"/>
              <w:spacing w:line="360" w:lineRule="exact"/>
              <w:jc w:val="both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 xml:space="preserve">   文章以细腻的笔触、优美的语言、睿智的思考，将现代化的气息与历史的厚重相融合，既传承着古城的历史文化，又面向广阔平坦的未来书写着古城新的篇章。</w:t>
            </w:r>
          </w:p>
          <w:p w14:paraId="44028265">
            <w:pPr>
              <w:widowControl w:val="0"/>
              <w:spacing w:line="360" w:lineRule="exact"/>
              <w:ind w:firstLine="5382" w:firstLineChars="1950"/>
              <w:jc w:val="both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136BB0B3">
            <w:pPr>
              <w:widowControl w:val="0"/>
              <w:spacing w:line="360" w:lineRule="exact"/>
              <w:ind w:firstLine="5320" w:firstLineChars="190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</w:tc>
      </w:tr>
      <w:tr w14:paraId="0B166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34" w:type="dxa"/>
            <w:gridSpan w:val="2"/>
            <w:vAlign w:val="center"/>
          </w:tcPr>
          <w:p w14:paraId="584931FC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589" w:type="dxa"/>
            <w:gridSpan w:val="3"/>
            <w:vAlign w:val="center"/>
          </w:tcPr>
          <w:p w14:paraId="2D432F33">
            <w:pPr>
              <w:widowControl w:val="0"/>
              <w:spacing w:line="240" w:lineRule="exact"/>
              <w:ind w:firstLine="48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柳红霞</w:t>
            </w:r>
          </w:p>
        </w:tc>
        <w:tc>
          <w:tcPr>
            <w:tcW w:w="1062" w:type="dxa"/>
            <w:vAlign w:val="center"/>
          </w:tcPr>
          <w:p w14:paraId="1767B898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310" w:type="dxa"/>
            <w:gridSpan w:val="4"/>
            <w:vAlign w:val="center"/>
          </w:tcPr>
          <w:p w14:paraId="62ED6F85">
            <w:pPr>
              <w:widowControl w:val="0"/>
              <w:spacing w:line="240" w:lineRule="exact"/>
              <w:ind w:firstLine="48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32" w:type="dxa"/>
            <w:gridSpan w:val="3"/>
            <w:vAlign w:val="center"/>
          </w:tcPr>
          <w:p w14:paraId="7470C524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4"/>
            <w:vAlign w:val="center"/>
          </w:tcPr>
          <w:p w14:paraId="24B253BC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15826566009</w:t>
            </w:r>
          </w:p>
        </w:tc>
      </w:tr>
      <w:tr w14:paraId="1D4CE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34" w:type="dxa"/>
            <w:gridSpan w:val="2"/>
            <w:vAlign w:val="center"/>
          </w:tcPr>
          <w:p w14:paraId="1ABA7CDA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961" w:type="dxa"/>
            <w:gridSpan w:val="8"/>
            <w:vAlign w:val="center"/>
          </w:tcPr>
          <w:p w14:paraId="06AA4BE6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568649157@qq.com</w:t>
            </w:r>
          </w:p>
        </w:tc>
        <w:tc>
          <w:tcPr>
            <w:tcW w:w="832" w:type="dxa"/>
            <w:gridSpan w:val="3"/>
            <w:vAlign w:val="center"/>
          </w:tcPr>
          <w:p w14:paraId="27973169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4"/>
            <w:vAlign w:val="center"/>
          </w:tcPr>
          <w:p w14:paraId="0972A6D3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434000</w:t>
            </w:r>
          </w:p>
        </w:tc>
      </w:tr>
      <w:tr w14:paraId="484EA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051" w:type="dxa"/>
            <w:vAlign w:val="center"/>
          </w:tcPr>
          <w:p w14:paraId="2E6AA43E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16"/>
            <w:vAlign w:val="center"/>
          </w:tcPr>
          <w:p w14:paraId="0C1F7553">
            <w:pPr>
              <w:widowControl w:val="0"/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湖北省荆州市太岳北路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35号荆州市融媒体中心二楼</w:t>
            </w:r>
          </w:p>
        </w:tc>
      </w:tr>
    </w:tbl>
    <w:p w14:paraId="433D9816">
      <w:pPr>
        <w:widowControl w:val="0"/>
        <w:spacing w:line="560" w:lineRule="exact"/>
        <w:jc w:val="center"/>
      </w:pPr>
      <w:r>
        <w:rPr>
          <w:rFonts w:hint="eastAsia" w:ascii="方正小标宋简体" w:hAnsi="华文中宋" w:eastAsia="方正小标宋简体"/>
          <w:sz w:val="44"/>
          <w:szCs w:val="36"/>
          <w:lang w:eastAsia="zh-CN"/>
        </w:rPr>
        <w:t>中国新闻奖</w:t>
      </w:r>
      <w:r>
        <w:rPr>
          <w:rFonts w:hint="eastAsia" w:ascii="方正小标宋简体" w:hAnsi="华文中宋" w:eastAsia="方正小标宋简体"/>
          <w:sz w:val="44"/>
          <w:szCs w:val="36"/>
        </w:rPr>
        <w:t>副刊作品参评推荐表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D3CDB"/>
    <w:rsid w:val="2DC834CE"/>
    <w:rsid w:val="60BD3CDB"/>
    <w:rsid w:val="66A833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661</Words>
  <Characters>700</Characters>
  <Lines>0</Lines>
  <Paragraphs>0</Paragraphs>
  <TotalTime>0</TotalTime>
  <ScaleCrop>false</ScaleCrop>
  <LinksUpToDate>false</LinksUpToDate>
  <CharactersWithSpaces>727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2025-04-07T03:10:00Z</dcterms:created>
  <dc:creator>湖报张歆</dc:creator>
  <cp:lastModifiedBy>湖报张歆</cp:lastModifiedBy>
  <dcterms:modified xsi:type="dcterms:W3CDTF">2025-04-08T07:30:50Z</dcterms:modified>
  <dc:title>标题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B1DC17F64F4D480D9F03D6C613234D3A_11</vt:lpwstr>
  </property>
  <property fmtid="{D5CDD505-2E9C-101B-9397-08002B2CF9AE}" pid="4" name="KSOTemplateDocerSaveRecord">
    <vt:lpwstr>eyJoZGlkIjoiMDFhOGM3N2ZkZTc2ZGUxNWVmODY5NzVlM2UwODMzNzgiLCJ1c2VySWQiOiI1NTYyMzIzNTQifQ==</vt:lpwstr>
  </property>
</Properties>
</file>