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0D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1080" w:firstLineChars="300"/>
        <w:jc w:val="both"/>
        <w:textAlignment w:val="auto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华文中宋" w:hAnsi="华文中宋" w:eastAsia="华文中宋" w:cs="华文中宋"/>
          <w:sz w:val="36"/>
          <w:szCs w:val="36"/>
        </w:rPr>
        <w:t>湖北新闻奖新闻摄影参评作品推荐表</w:t>
      </w:r>
    </w:p>
    <w:tbl>
      <w:tblPr>
        <w:tblStyle w:val="3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29"/>
        <w:gridCol w:w="1014"/>
        <w:gridCol w:w="851"/>
        <w:gridCol w:w="850"/>
        <w:gridCol w:w="397"/>
        <w:gridCol w:w="737"/>
        <w:gridCol w:w="616"/>
        <w:gridCol w:w="376"/>
        <w:gridCol w:w="2272"/>
      </w:tblGrid>
      <w:tr w14:paraId="0360B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999" w:type="dxa"/>
            <w:gridSpan w:val="2"/>
            <w:vAlign w:val="center"/>
          </w:tcPr>
          <w:p w14:paraId="5228A278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作品标题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69AE0">
            <w:pPr>
              <w:spacing w:line="380" w:lineRule="exact"/>
              <w:jc w:val="center"/>
              <w:rPr>
                <w:rFonts w:ascii="仿宋_GB2312" w:hAnsi="华文中宋" w:eastAsia="仿宋_GB2312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</w:rPr>
              <w:t>山河不忘，寸土不让：碉堡上的武汉保卫战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D144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参评项目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9004D">
            <w:pPr>
              <w:ind w:firstLine="141" w:firstLineChars="50"/>
              <w:rPr>
                <w:rFonts w:hint="eastAsia" w:ascii="宋体" w:hAnsi="宋体" w:eastAsia="宋体"/>
                <w:color w:val="80808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新闻摄影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（组照）</w:t>
            </w:r>
          </w:p>
        </w:tc>
      </w:tr>
      <w:tr w14:paraId="75265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999" w:type="dxa"/>
            <w:gridSpan w:val="2"/>
            <w:vAlign w:val="center"/>
          </w:tcPr>
          <w:p w14:paraId="0D88EDCB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作者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F70F7">
            <w:pPr>
              <w:spacing w:line="260" w:lineRule="exact"/>
              <w:ind w:firstLine="281" w:firstLineChars="100"/>
              <w:rPr>
                <w:rFonts w:ascii="仿宋_GB2312" w:hAnsi="华文中宋" w:eastAsia="仿宋_GB2312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 xml:space="preserve">金振强 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C72B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编辑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F67E9">
            <w:pPr>
              <w:ind w:firstLine="141" w:firstLineChars="50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 xml:space="preserve">金振强 </w:t>
            </w:r>
          </w:p>
        </w:tc>
      </w:tr>
      <w:tr w14:paraId="0087E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exact"/>
          <w:jc w:val="center"/>
        </w:trPr>
        <w:tc>
          <w:tcPr>
            <w:tcW w:w="1999" w:type="dxa"/>
            <w:gridSpan w:val="2"/>
            <w:vAlign w:val="center"/>
          </w:tcPr>
          <w:p w14:paraId="67E9F977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原创单位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EB406">
            <w:pPr>
              <w:spacing w:line="260" w:lineRule="exact"/>
              <w:rPr>
                <w:rFonts w:ascii="宋体" w:hAnsi="宋体"/>
                <w:color w:val="808080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8"/>
                <w:szCs w:val="28"/>
                <w:lang w:val="en-US" w:eastAsia="zh-CN"/>
              </w:rPr>
              <w:t>长江日报社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528F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刊播单位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A2CAA">
            <w:pPr>
              <w:widowControl/>
              <w:spacing w:line="400" w:lineRule="exact"/>
              <w:jc w:val="both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大武汉客户端</w:t>
            </w:r>
          </w:p>
        </w:tc>
      </w:tr>
      <w:tr w14:paraId="5424F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11173B31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刊发版面</w:t>
            </w:r>
          </w:p>
          <w:p w14:paraId="269638CF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(名称及版次)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7E950">
            <w:pPr>
              <w:spacing w:line="260" w:lineRule="exact"/>
              <w:rPr>
                <w:rFonts w:ascii="宋体" w:hAnsi="宋体"/>
                <w:color w:val="80808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大武汉客户端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CFD9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刊播日期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A2FBA">
            <w:pPr>
              <w:widowControl/>
              <w:spacing w:line="400" w:lineRule="exact"/>
              <w:jc w:val="both"/>
              <w:rPr>
                <w:rFonts w:ascii="仿宋_GB2312" w:eastAsia="仿宋_GB2312"/>
                <w:color w:val="808080"/>
                <w:szCs w:val="21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2025年8月7日</w:t>
            </w:r>
          </w:p>
        </w:tc>
      </w:tr>
      <w:tr w14:paraId="3D6B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1999" w:type="dxa"/>
            <w:gridSpan w:val="2"/>
            <w:vAlign w:val="center"/>
          </w:tcPr>
          <w:p w14:paraId="0B790221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新媒体作品网址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  <w:t>和二维码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6ED1">
            <w:pPr>
              <w:spacing w:line="260" w:lineRule="exact"/>
              <w:rPr>
                <w:rFonts w:hint="eastAsia" w:ascii="仿宋_GB2312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http://www.app.dawuhanapp.com/p/46845854.html</w:t>
            </w:r>
          </w:p>
        </w:tc>
      </w:tr>
      <w:tr w14:paraId="7AD80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1999" w:type="dxa"/>
            <w:gridSpan w:val="2"/>
            <w:tcBorders>
              <w:right w:val="single" w:color="auto" w:sz="4" w:space="0"/>
            </w:tcBorders>
            <w:vAlign w:val="center"/>
          </w:tcPr>
          <w:p w14:paraId="08BC1268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所配合文字报道的标题</w:t>
            </w:r>
          </w:p>
        </w:tc>
        <w:tc>
          <w:tcPr>
            <w:tcW w:w="7113" w:type="dxa"/>
            <w:gridSpan w:val="8"/>
            <w:tcBorders>
              <w:right w:val="single" w:color="auto" w:sz="4" w:space="0"/>
            </w:tcBorders>
            <w:vAlign w:val="center"/>
          </w:tcPr>
          <w:p w14:paraId="6C81BB4F">
            <w:pPr>
              <w:spacing w:line="380" w:lineRule="exact"/>
              <w:jc w:val="both"/>
              <w:rPr>
                <w:rFonts w:hint="default" w:ascii="宋体" w:hAnsi="宋体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sz w:val="28"/>
              </w:rPr>
              <w:t>山河不忘，寸土不让：碉堡上的武汉保卫战</w:t>
            </w:r>
            <w:bookmarkStart w:id="0" w:name="_GoBack"/>
            <w:bookmarkEnd w:id="0"/>
          </w:p>
        </w:tc>
      </w:tr>
      <w:tr w14:paraId="04410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9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FAAAF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︵</w:t>
            </w:r>
          </w:p>
          <w:p w14:paraId="532E1057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采作</w:t>
            </w:r>
          </w:p>
          <w:p w14:paraId="0D62367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编品</w:t>
            </w:r>
          </w:p>
          <w:p w14:paraId="56A53311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过简</w:t>
            </w:r>
          </w:p>
          <w:p w14:paraId="4458EB85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程介</w:t>
            </w:r>
          </w:p>
          <w:p w14:paraId="61E79D7E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︶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BA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en-US" w:eastAsia="zh-CN"/>
              </w:rPr>
              <w:t>2025年8月15日，正值中国人民抗日战争暨世界反法西斯战争胜利80周年。作为一名长期关注武汉城市记忆的摄影记者，我一直在思考：如何让年轻一代与那段烽火岁月建立真正的连接？一次偶然的采访中，我遇到了一位特殊的“策展人”——摄影爱好者金远红。他将著名战地记者罗伯特·卡帕1938年在武汉拍摄的抗战照片，以及多幅珍贵的历史影像，镶嵌在饱经沧桑的碉堡外墙上。其中最具震撼力的，尤其是卡帕拍摄的《中国年轻士兵》，眼神中交织着悲怆与坚毅的照片于1938年5月16日曾登上美国《生活》杂志封面，让武汉抗战的场景传遍全世界。</w:t>
            </w:r>
          </w:p>
          <w:p w14:paraId="5D93E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en-US" w:eastAsia="zh-CN"/>
              </w:rPr>
              <w:t>我被这个“露天展览”深深打动——碉堡的饱经沧桑与照片中的年轻面孔形成跨越时空的对望，历史的在场感扑面而来。接下来的几天，我多次往返于张公堤，蹲守不同时段的光线，捕捉参观者与这些影像的互动瞬间。</w:t>
            </w:r>
          </w:p>
          <w:p w14:paraId="0AE15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default" w:ascii="仿宋" w:hAnsi="仿宋" w:eastAsia="仿宋"/>
                <w:color w:val="auto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fill="FFFFFF"/>
                <w:lang w:val="en-US" w:eastAsia="zh-CN"/>
              </w:rPr>
              <w:t>拍摄过程中，我特别注意将历史与现实并置：一组画面中，镶嵌在碉堡上的抗战照片格外醒目，而堤外是高楼大厦、万家灯火，三环线上车水马龙。这种今昔对比，正是“山河不忘”最有力的视觉表达。</w:t>
            </w:r>
          </w:p>
        </w:tc>
      </w:tr>
      <w:tr w14:paraId="30FE0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3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15317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社</w:t>
            </w:r>
          </w:p>
          <w:p w14:paraId="04DEB202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会</w:t>
            </w:r>
          </w:p>
          <w:p w14:paraId="1E205487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效</w:t>
            </w:r>
          </w:p>
          <w:p w14:paraId="129E950C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果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AC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该作品由大武汉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客户端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、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长江网、学习强国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刊载发布。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作品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实现了跨越代际的精神传承。小学生向抗战士兵敬礼的画面，被多家媒体转载，成为纪念抗战胜利80周年期间的标志性瞬间之一。这张照片之所以打动人，在于它用最朴素的方式回答了“历史与今天有什么关系”的问题——孩子们或许还不完全理解战争的残酷，但当他们举起右手的那一刻，民族精神的火种已然传递。</w:t>
            </w:r>
          </w:p>
          <w:p w14:paraId="52138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有评论指出，这组报道的独特价值在于“让历史自己说话”——不是通过宏大的叙事，而是通过碉堡上的弹痕、照片中士兵的眼神、孩子稚嫩的敬礼，让观者自行完成与历史的对话。正如一位读者所言：“看到碉堡上那些年轻的面孔，再看看堤外安宁的万家灯火，才真正懂得‘山河不忘’四个字的分量。”</w:t>
            </w:r>
          </w:p>
        </w:tc>
      </w:tr>
      <w:tr w14:paraId="472ED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E5A1D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推荐单位盖章</w:t>
            </w:r>
          </w:p>
        </w:tc>
        <w:tc>
          <w:tcPr>
            <w:tcW w:w="43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EFA0A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报送单位盖章</w:t>
            </w:r>
          </w:p>
        </w:tc>
      </w:tr>
      <w:tr w14:paraId="74C3F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D3892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20DA7F7C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4C4A04FE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5E567FA9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default" w:ascii="宋体" w:hAnsi="宋体"/>
                <w:b/>
                <w:sz w:val="28"/>
                <w:szCs w:val="28"/>
                <w:lang w:val="en-US"/>
              </w:rPr>
              <w:t>5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  <w:tc>
          <w:tcPr>
            <w:tcW w:w="43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8BD98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6C741781">
            <w:pPr>
              <w:spacing w:line="440" w:lineRule="exact"/>
              <w:ind w:firstLine="1405" w:firstLineChars="500"/>
              <w:jc w:val="both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00958C3C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640F82DD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default" w:ascii="宋体" w:hAnsi="宋体"/>
                <w:b/>
                <w:sz w:val="28"/>
                <w:szCs w:val="28"/>
                <w:lang w:val="en-US"/>
              </w:rPr>
              <w:t>5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</w:tr>
      <w:tr w14:paraId="6A553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1170" w:type="dxa"/>
            <w:vAlign w:val="center"/>
          </w:tcPr>
          <w:p w14:paraId="63E2DF9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联系人</w:t>
            </w:r>
          </w:p>
        </w:tc>
        <w:tc>
          <w:tcPr>
            <w:tcW w:w="1843" w:type="dxa"/>
            <w:gridSpan w:val="2"/>
            <w:vAlign w:val="center"/>
          </w:tcPr>
          <w:p w14:paraId="463DD738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金振强</w:t>
            </w:r>
          </w:p>
        </w:tc>
        <w:tc>
          <w:tcPr>
            <w:tcW w:w="851" w:type="dxa"/>
            <w:vAlign w:val="center"/>
          </w:tcPr>
          <w:p w14:paraId="737846B1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手机</w:t>
            </w:r>
          </w:p>
        </w:tc>
        <w:tc>
          <w:tcPr>
            <w:tcW w:w="1984" w:type="dxa"/>
            <w:gridSpan w:val="3"/>
            <w:vAlign w:val="center"/>
          </w:tcPr>
          <w:p w14:paraId="461CA33A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18062112118</w:t>
            </w:r>
          </w:p>
        </w:tc>
        <w:tc>
          <w:tcPr>
            <w:tcW w:w="992" w:type="dxa"/>
            <w:gridSpan w:val="2"/>
            <w:vAlign w:val="center"/>
          </w:tcPr>
          <w:p w14:paraId="6ABB7B6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邮箱</w:t>
            </w:r>
          </w:p>
        </w:tc>
        <w:tc>
          <w:tcPr>
            <w:tcW w:w="2272" w:type="dxa"/>
            <w:vAlign w:val="center"/>
          </w:tcPr>
          <w:p w14:paraId="5956A1B1"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228967976@qq.com</w:t>
            </w:r>
          </w:p>
        </w:tc>
      </w:tr>
    </w:tbl>
    <w:p w14:paraId="36435434">
      <w:pPr>
        <w:rPr>
          <w:rFonts w:hint="eastAsia" w:eastAsia="宋体"/>
          <w:lang w:eastAsia="zh-CN"/>
        </w:rPr>
      </w:pPr>
    </w:p>
    <w:p w14:paraId="6B663BC3">
      <w:pPr>
        <w:rPr>
          <w:rFonts w:hint="eastAsia" w:eastAsia="宋体"/>
          <w:lang w:eastAsia="zh-CN"/>
        </w:rPr>
      </w:pPr>
    </w:p>
    <w:p w14:paraId="59F92DE0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2040890" cy="2040890"/>
            <wp:effectExtent l="0" t="0" r="3810" b="3810"/>
            <wp:docPr id="3" name="图片 3" descr="af07a10dda3e5eedf2d6f1b8c52634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f07a10dda3e5eedf2d6f1b8c526346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40890" cy="204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mYzEyZGQ3OWQwMzc5YmMyZWZlZTVkYTQyNGRlOWEifQ=="/>
  </w:docVars>
  <w:rsids>
    <w:rsidRoot w:val="00000000"/>
    <w:rsid w:val="028C12F7"/>
    <w:rsid w:val="1D456F5C"/>
    <w:rsid w:val="25956B47"/>
    <w:rsid w:val="2A5C36BF"/>
    <w:rsid w:val="3F7F9FE0"/>
    <w:rsid w:val="40830F4E"/>
    <w:rsid w:val="46626D49"/>
    <w:rsid w:val="4964640E"/>
    <w:rsid w:val="500A7B70"/>
    <w:rsid w:val="590C4274"/>
    <w:rsid w:val="5B1E7EC0"/>
    <w:rsid w:val="69F4D335"/>
    <w:rsid w:val="6F501104"/>
    <w:rsid w:val="7C3B523C"/>
    <w:rsid w:val="7CB85EC8"/>
    <w:rsid w:val="7FDF4708"/>
    <w:rsid w:val="BFDE65BA"/>
    <w:rsid w:val="F69C0B78"/>
    <w:rsid w:val="FD3BD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924</Words>
  <Characters>1015</Characters>
  <Lines>0</Lines>
  <Paragraphs>0</Paragraphs>
  <TotalTime>0</TotalTime>
  <ScaleCrop>false</ScaleCrop>
  <LinksUpToDate>false</LinksUpToDate>
  <CharactersWithSpaces>1070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ZAD</cp:lastModifiedBy>
  <cp:lastPrinted>2026-03-09T01:02:58Z</cp:lastPrinted>
  <dcterms:modified xsi:type="dcterms:W3CDTF">2026-03-09T01:20:11Z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FFB2F9719EC6BC5CB69DBE6738A01F81_43</vt:lpwstr>
  </property>
  <property fmtid="{D5CDD505-2E9C-101B-9397-08002B2CF9AE}" pid="4" name="KSOTemplateDocerSaveRecord">
    <vt:lpwstr>eyJoZGlkIjoiNGM3YmVlODVmMjUyNTU1NzQ5MGUwZTAwODk0ODJmNWQiLCJ1c2VySWQiOiIyOTQ2Nzc1MjQifQ==</vt:lpwstr>
  </property>
</Properties>
</file>