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60A782">
      <w:pPr>
        <w:keepNext w:val="0"/>
        <w:keepLines w:val="0"/>
        <w:pageBreakBefore w:val="0"/>
        <w:widowControl/>
        <w:suppressLineNumbers w:val="0"/>
        <w:kinsoku/>
        <w:wordWrap/>
        <w:overflowPunct/>
        <w:topLinePunct w:val="0"/>
        <w:autoSpaceDE/>
        <w:autoSpaceDN/>
        <w:bidi w:val="0"/>
        <w:adjustRightInd/>
        <w:snapToGrid/>
        <w:spacing w:line="500" w:lineRule="exact"/>
        <w:ind w:firstLine="1802" w:firstLineChars="500"/>
        <w:jc w:val="left"/>
        <w:textAlignment w:val="auto"/>
        <w:rPr>
          <w:rFonts w:hint="eastAsia" w:ascii="华文中宋" w:hAnsi="华文中宋" w:eastAsia="华文中宋" w:cs="华文中宋"/>
          <w:b/>
          <w:bCs/>
          <w:i w:val="0"/>
          <w:iCs w:val="0"/>
          <w:caps w:val="0"/>
          <w:color w:val="000000"/>
          <w:spacing w:val="0"/>
          <w:kern w:val="0"/>
          <w:sz w:val="36"/>
          <w:szCs w:val="36"/>
          <w:u w:val="none"/>
          <w:shd w:val="clear" w:fill="FFFFFF"/>
          <w:lang w:val="en-US" w:eastAsia="zh-CN" w:bidi="ar"/>
        </w:rPr>
      </w:pPr>
      <w:r>
        <w:rPr>
          <w:rFonts w:hint="eastAsia" w:ascii="华文中宋" w:hAnsi="华文中宋" w:eastAsia="华文中宋" w:cs="华文中宋"/>
          <w:b/>
          <w:bCs/>
          <w:i w:val="0"/>
          <w:iCs w:val="0"/>
          <w:caps w:val="0"/>
          <w:color w:val="000000"/>
          <w:spacing w:val="0"/>
          <w:kern w:val="0"/>
          <w:sz w:val="36"/>
          <w:szCs w:val="36"/>
          <w:u w:val="none"/>
          <w:shd w:val="clear" w:fill="FFFFFF"/>
          <w:lang w:val="en-US" w:eastAsia="zh-CN" w:bidi="ar"/>
        </w:rPr>
        <w:t>2450米索股毫米级精准到位</w:t>
      </w:r>
    </w:p>
    <w:p w14:paraId="456C9145">
      <w:pPr>
        <w:keepNext w:val="0"/>
        <w:keepLines w:val="0"/>
        <w:pageBreakBefore w:val="0"/>
        <w:widowControl/>
        <w:suppressLineNumbers w:val="0"/>
        <w:kinsoku/>
        <w:wordWrap/>
        <w:overflowPunct/>
        <w:topLinePunct w:val="0"/>
        <w:autoSpaceDE/>
        <w:autoSpaceDN/>
        <w:bidi w:val="0"/>
        <w:adjustRightInd/>
        <w:snapToGrid/>
        <w:spacing w:line="500" w:lineRule="exact"/>
        <w:ind w:firstLine="721" w:firstLineChars="200"/>
        <w:jc w:val="left"/>
        <w:textAlignment w:val="auto"/>
        <w:rPr>
          <w:rFonts w:hint="eastAsia" w:ascii="华文中宋" w:hAnsi="华文中宋" w:eastAsia="华文中宋" w:cs="华文中宋"/>
          <w:b/>
          <w:bCs/>
          <w:i w:val="0"/>
          <w:iCs w:val="0"/>
          <w:caps w:val="0"/>
          <w:color w:val="000000"/>
          <w:spacing w:val="0"/>
          <w:kern w:val="0"/>
          <w:sz w:val="36"/>
          <w:szCs w:val="36"/>
          <w:u w:val="none"/>
          <w:shd w:val="clear" w:fill="FFFFFF"/>
          <w:lang w:val="en-US" w:eastAsia="zh-CN" w:bidi="ar"/>
        </w:rPr>
      </w:pPr>
      <w:r>
        <w:rPr>
          <w:rFonts w:hint="eastAsia" w:ascii="华文中宋" w:hAnsi="华文中宋" w:eastAsia="华文中宋" w:cs="华文中宋"/>
          <w:b/>
          <w:bCs/>
          <w:i w:val="0"/>
          <w:iCs w:val="0"/>
          <w:caps w:val="0"/>
          <w:color w:val="000000"/>
          <w:spacing w:val="0"/>
          <w:kern w:val="0"/>
          <w:sz w:val="36"/>
          <w:szCs w:val="36"/>
          <w:u w:val="none"/>
          <w:shd w:val="clear" w:fill="FFFFFF"/>
          <w:lang w:val="en-US" w:eastAsia="zh-CN" w:bidi="ar"/>
        </w:rPr>
        <w:t>武汉双柳长江大桥首根主缆索股架设完成</w:t>
      </w:r>
    </w:p>
    <w:p w14:paraId="57DD3850">
      <w:pPr>
        <w:keepNext w:val="0"/>
        <w:keepLines w:val="0"/>
        <w:pageBreakBefore w:val="0"/>
        <w:widowControl/>
        <w:suppressLineNumbers w:val="0"/>
        <w:kinsoku/>
        <w:wordWrap/>
        <w:overflowPunct/>
        <w:topLinePunct w:val="0"/>
        <w:autoSpaceDE/>
        <w:autoSpaceDN/>
        <w:bidi w:val="0"/>
        <w:adjustRightInd/>
        <w:snapToGrid/>
        <w:spacing w:line="500" w:lineRule="exact"/>
        <w:ind w:firstLine="721" w:firstLineChars="200"/>
        <w:jc w:val="left"/>
        <w:textAlignment w:val="auto"/>
        <w:rPr>
          <w:rFonts w:hint="eastAsia" w:ascii="华文中宋" w:hAnsi="华文中宋" w:eastAsia="华文中宋" w:cs="华文中宋"/>
          <w:b/>
          <w:bCs/>
          <w:i w:val="0"/>
          <w:iCs w:val="0"/>
          <w:caps w:val="0"/>
          <w:color w:val="000000"/>
          <w:spacing w:val="0"/>
          <w:kern w:val="0"/>
          <w:sz w:val="36"/>
          <w:szCs w:val="36"/>
          <w:u w:val="none"/>
          <w:shd w:val="clear" w:fill="FFFFFF"/>
          <w:lang w:val="en-US" w:eastAsia="zh-CN" w:bidi="ar"/>
        </w:rPr>
      </w:pPr>
    </w:p>
    <w:p w14:paraId="00A60C73">
      <w:pPr>
        <w:pStyle w:val="6"/>
        <w:keepNext w:val="0"/>
        <w:keepLines w:val="0"/>
        <w:pageBreakBefore w:val="0"/>
        <w:widowControl/>
        <w:suppressLineNumbers w:val="0"/>
        <w:kinsoku/>
        <w:wordWrap/>
        <w:overflowPunct/>
        <w:topLinePunct w:val="0"/>
        <w:autoSpaceDE/>
        <w:autoSpaceDN/>
        <w:bidi w:val="0"/>
        <w:adjustRightInd/>
        <w:snapToGrid/>
        <w:spacing w:line="400" w:lineRule="exact"/>
        <w:ind w:firstLine="601" w:firstLineChars="200"/>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1月13日，由湖北交投集团投资建设，中铁大桥局集团负责施工的新港高速公路双柳长江大桥首根主缆索股成功架设，标志着双柳长江大桥正式进入主缆架设阶段。</w:t>
      </w:r>
    </w:p>
    <w:p w14:paraId="196B952F">
      <w:pPr>
        <w:pStyle w:val="6"/>
        <w:keepNext w:val="0"/>
        <w:keepLines w:val="0"/>
        <w:pageBreakBefore w:val="0"/>
        <w:widowControl/>
        <w:suppressLineNumbers w:val="0"/>
        <w:kinsoku/>
        <w:wordWrap/>
        <w:overflowPunct/>
        <w:topLinePunct w:val="0"/>
        <w:autoSpaceDE/>
        <w:autoSpaceDN/>
        <w:bidi w:val="0"/>
        <w:adjustRightInd/>
        <w:snapToGrid/>
        <w:spacing w:line="400" w:lineRule="exact"/>
        <w:ind w:firstLine="601" w:firstLineChars="200"/>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双柳长江大桥全长1630米，主桥跨度为1430米，北岸位于武汉市新洲区，南岸位于鄂州市华容区，是湖北省第40座、武汉市第12座长江大桥。</w:t>
      </w:r>
      <w:bookmarkStart w:id="0" w:name="_GoBack"/>
      <w:bookmarkEnd w:id="0"/>
    </w:p>
    <w:p w14:paraId="028E1615">
      <w:pPr>
        <w:pStyle w:val="7"/>
        <w:keepNext w:val="0"/>
        <w:keepLines w:val="0"/>
        <w:pageBreakBefore w:val="0"/>
        <w:widowControl/>
        <w:suppressLineNumbers w:val="0"/>
        <w:kinsoku/>
        <w:wordWrap/>
        <w:overflowPunct/>
        <w:topLinePunct w:val="0"/>
        <w:autoSpaceDE/>
        <w:autoSpaceDN/>
        <w:bidi w:val="0"/>
        <w:adjustRightInd/>
        <w:snapToGrid/>
        <w:spacing w:line="400" w:lineRule="exact"/>
        <w:ind w:firstLine="601" w:firstLineChars="200"/>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作为国家高速公路网</w:t>
      </w:r>
      <w:r>
        <w:rPr>
          <w:rStyle w:val="8"/>
          <w:rFonts w:hint="eastAsia" w:asciiTheme="minorEastAsia" w:hAnsiTheme="minorEastAsia" w:eastAsiaTheme="minorEastAsia" w:cstheme="minorEastAsia"/>
          <w:b/>
          <w:bCs/>
          <w:sz w:val="30"/>
          <w:szCs w:val="30"/>
        </w:rPr>
        <w:t>G9906</w:t>
      </w:r>
      <w:r>
        <w:rPr>
          <w:rFonts w:hint="eastAsia" w:asciiTheme="minorEastAsia" w:hAnsiTheme="minorEastAsia" w:eastAsiaTheme="minorEastAsia" w:cstheme="minorEastAsia"/>
          <w:b/>
          <w:bCs/>
          <w:sz w:val="30"/>
          <w:szCs w:val="30"/>
        </w:rPr>
        <w:t>武汉都市圈环线重要组成部分，大桥建成后将进一步优化武汉都市圈环线高速公路路网结构，助力湖北交通“硬联通”加密成网，增强过江通道供给能力，有效推动“武鄂黄黄”都市圈一体化进程。</w:t>
      </w:r>
    </w:p>
    <w:p w14:paraId="1B09778A">
      <w:pPr>
        <w:keepNext w:val="0"/>
        <w:keepLines w:val="0"/>
        <w:pageBreakBefore w:val="0"/>
        <w:widowControl/>
        <w:suppressLineNumbers w:val="0"/>
        <w:kinsoku/>
        <w:wordWrap/>
        <w:overflowPunct/>
        <w:topLinePunct w:val="0"/>
        <w:autoSpaceDE/>
        <w:autoSpaceDN/>
        <w:bidi w:val="0"/>
        <w:adjustRightInd/>
        <w:snapToGrid/>
        <w:spacing w:before="480" w:beforeAutospacing="0" w:line="400" w:lineRule="exact"/>
        <w:jc w:val="left"/>
        <w:textAlignment w:val="auto"/>
        <w:rPr>
          <w:rFonts w:hint="eastAsia" w:asciiTheme="minorEastAsia" w:hAnsiTheme="minorEastAsia" w:eastAsiaTheme="minorEastAsia" w:cstheme="minorEastAsia"/>
          <w:b/>
          <w:bCs/>
          <w:color w:val="222222"/>
          <w:sz w:val="30"/>
          <w:szCs w:val="30"/>
        </w:rPr>
      </w:pPr>
    </w:p>
    <w:p w14:paraId="5727AA7E">
      <w:pPr>
        <w:keepNext w:val="0"/>
        <w:keepLines w:val="0"/>
        <w:pageBreakBefore w:val="0"/>
        <w:kinsoku/>
        <w:wordWrap/>
        <w:overflowPunct/>
        <w:topLinePunct w:val="0"/>
        <w:autoSpaceDE/>
        <w:autoSpaceDN/>
        <w:bidi w:val="0"/>
        <w:adjustRightInd/>
        <w:snapToGrid/>
        <w:spacing w:line="400" w:lineRule="exact"/>
        <w:ind w:firstLine="561" w:firstLineChars="200"/>
        <w:textAlignment w:val="auto"/>
        <w:rPr>
          <w:rFonts w:hint="eastAsia" w:asciiTheme="minorEastAsia" w:hAnsiTheme="minorEastAsia" w:eastAsiaTheme="minorEastAsia" w:cstheme="minorEastAsia"/>
          <w:b/>
          <w:bCs/>
          <w:i w:val="0"/>
          <w:iCs w:val="0"/>
          <w:caps w:val="0"/>
          <w:color w:val="0F1115"/>
          <w:spacing w:val="0"/>
          <w:kern w:val="0"/>
          <w:sz w:val="28"/>
          <w:szCs w:val="28"/>
          <w:u w:val="none"/>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helvetica">
    <w:panose1 w:val="00000000000000000000"/>
    <w:charset w:val="00"/>
    <w:family w:val="auto"/>
    <w:pitch w:val="default"/>
    <w:sig w:usb0="E00002FF" w:usb1="5000785B" w:usb2="00000000" w:usb3="00000000" w:csb0="2000019F" w:csb1="4F010000"/>
  </w:font>
  <w:font w:name="华文中宋">
    <w:panose1 w:val="02010600040101010101"/>
    <w:charset w:val="86"/>
    <w:family w:val="auto"/>
    <w:pitch w:val="default"/>
    <w:sig w:usb0="00000287" w:usb1="080F0000" w:usb2="00000000" w:usb3="00000000" w:csb0="0004009F" w:csb1="DFD7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E70E18"/>
    <w:rsid w:val="26E70E18"/>
    <w:rsid w:val="2E797ACE"/>
    <w:rsid w:val="5E3B914B"/>
    <w:rsid w:val="65EB57F3"/>
    <w:rsid w:val="DF772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p2"/>
    <w:basedOn w:val="1"/>
    <w:uiPriority w:val="0"/>
    <w:pPr>
      <w:spacing w:before="0" w:beforeAutospacing="0" w:after="0" w:afterAutospacing="0"/>
      <w:ind w:left="0" w:right="0"/>
      <w:jc w:val="center"/>
    </w:pPr>
    <w:rPr>
      <w:rFonts w:ascii="Helvetica Neue" w:hAnsi="Helvetica Neue" w:eastAsia="Helvetica Neue" w:cs="Helvetica Neue"/>
      <w:kern w:val="0"/>
      <w:sz w:val="26"/>
      <w:szCs w:val="26"/>
      <w:lang w:val="en-US" w:eastAsia="zh-CN" w:bidi="ar"/>
    </w:rPr>
  </w:style>
  <w:style w:type="paragraph" w:customStyle="1" w:styleId="6">
    <w:name w:val="p1"/>
    <w:basedOn w:val="1"/>
    <w:uiPriority w:val="0"/>
    <w:pPr>
      <w:spacing w:before="0" w:beforeAutospacing="0" w:after="0" w:afterAutospacing="0"/>
      <w:ind w:left="0" w:right="0"/>
      <w:jc w:val="left"/>
    </w:pPr>
    <w:rPr>
      <w:rFonts w:hint="default" w:ascii="Helvetica Neue" w:hAnsi="Helvetica Neue" w:eastAsia="Helvetica Neue" w:cs="Helvetica Neue"/>
      <w:kern w:val="0"/>
      <w:sz w:val="26"/>
      <w:szCs w:val="26"/>
      <w:lang w:val="en-US" w:eastAsia="zh-CN" w:bidi="ar"/>
    </w:rPr>
  </w:style>
  <w:style w:type="paragraph" w:customStyle="1" w:styleId="7">
    <w:name w:val="p3"/>
    <w:basedOn w:val="1"/>
    <w:uiPriority w:val="0"/>
    <w:pPr>
      <w:spacing w:before="0" w:beforeAutospacing="0" w:after="0" w:afterAutospacing="0"/>
      <w:ind w:left="0" w:right="0"/>
      <w:jc w:val="left"/>
    </w:pPr>
    <w:rPr>
      <w:rFonts w:ascii="helvetica" w:hAnsi="helvetica" w:eastAsia="helvetica" w:cs="helvetica"/>
      <w:kern w:val="0"/>
      <w:sz w:val="26"/>
      <w:szCs w:val="26"/>
      <w:lang w:val="en-US" w:eastAsia="zh-CN" w:bidi="ar"/>
    </w:rPr>
  </w:style>
  <w:style w:type="character" w:customStyle="1" w:styleId="8">
    <w:name w:val="s1"/>
    <w:basedOn w:val="4"/>
    <w:uiPriority w:val="0"/>
    <w:rPr>
      <w:rFonts w:hint="default" w:ascii="Helvetica Neue" w:hAnsi="Helvetica Neue" w:eastAsia="Helvetica Neue" w:cs="Helvetica Neue"/>
      <w:sz w:val="26"/>
      <w:szCs w:val="2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Office_7.2.0.8943_F1E327BC-269C-435d-A152-05C5408002CA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2026-03-07T03:18:00Z</dcterms:created>
  <dc:creator>宋枕涛</dc:creator>
  <cp:lastModifiedBy>宋枕涛</cp:lastModifiedBy>
  <dcterms:modified xsi:type="dcterms:W3CDTF">2026-03-08T14:46:29Z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2052-7.2.0.8943</vt:lpwstr>
  </property>
  <property fmtid="{D5CDD505-2E9C-101B-9397-08002B2CF9AE}" pid="3" name="ICV">
    <vt:lpwstr>DAA14F6DD3F14274BFA79563013FED6D_11</vt:lpwstr>
  </property>
  <property fmtid="{D5CDD505-2E9C-101B-9397-08002B2CF9AE}" pid="4" name="KSOTemplateDocerSaveRecord">
    <vt:lpwstr>eyJoZGlkIjoiZjhiOWExOTAzNDE5NmEwZjM4YmQ4MjJjMzBkM2UwY2YiLCJ1c2VySWQiOiIyMzk5ODU1MzgifQ==</vt:lpwstr>
  </property>
</Properties>
</file>