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E4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center"/>
        <w:textAlignment w:val="auto"/>
        <w:rPr>
          <w:rFonts w:ascii="方正小标宋简体" w:hAnsi="华文中宋" w:eastAsia="方正小标宋简体"/>
          <w:b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/>
          <w:bCs/>
          <w:sz w:val="36"/>
          <w:szCs w:val="36"/>
          <w:lang w:val="en-US" w:eastAsia="zh-CN"/>
        </w:rPr>
        <w:t>2025年度</w:t>
      </w:r>
      <w:r>
        <w:rPr>
          <w:rFonts w:hint="eastAsia" w:ascii="方正小标宋简体" w:hAnsi="华文中宋" w:eastAsia="方正小标宋简体"/>
          <w:b/>
          <w:bCs/>
          <w:sz w:val="36"/>
          <w:szCs w:val="36"/>
        </w:rPr>
        <w:t>新闻摄影参评作品推荐表</w:t>
      </w:r>
    </w:p>
    <w:tbl>
      <w:tblPr>
        <w:tblStyle w:val="2"/>
        <w:tblW w:w="90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8"/>
        <w:gridCol w:w="828"/>
        <w:gridCol w:w="589"/>
        <w:gridCol w:w="719"/>
        <w:gridCol w:w="1403"/>
        <w:gridCol w:w="396"/>
        <w:gridCol w:w="278"/>
        <w:gridCol w:w="1073"/>
        <w:gridCol w:w="2644"/>
      </w:tblGrid>
      <w:tr w14:paraId="3BDD6946">
        <w:trPr>
          <w:cantSplit/>
          <w:trHeight w:val="1074" w:hRule="atLeast"/>
          <w:jc w:val="center"/>
        </w:trPr>
        <w:tc>
          <w:tcPr>
            <w:tcW w:w="1996" w:type="dxa"/>
            <w:gridSpan w:val="2"/>
            <w:vAlign w:val="center"/>
          </w:tcPr>
          <w:p w14:paraId="7032A669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作品标题</w:t>
            </w:r>
          </w:p>
        </w:tc>
        <w:tc>
          <w:tcPr>
            <w:tcW w:w="31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F95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_GB2312" w:hAnsi="华文中宋" w:eastAsia="仿宋_GB2312"/>
                <w:sz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/>
                <w:b/>
                <w:bCs/>
                <w:sz w:val="28"/>
                <w:szCs w:val="28"/>
              </w:rPr>
              <w:t>洗湖——见证洪湖“退V奔Ⅲ”</w:t>
            </w:r>
            <w:bookmarkStart w:id="0" w:name="_GoBack"/>
            <w:bookmarkEnd w:id="0"/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7CEF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参评项目</w:t>
            </w:r>
          </w:p>
        </w:tc>
        <w:tc>
          <w:tcPr>
            <w:tcW w:w="2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7D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新闻摄影</w:t>
            </w:r>
          </w:p>
        </w:tc>
      </w:tr>
      <w:tr w14:paraId="73819D43">
        <w:trPr>
          <w:cantSplit/>
          <w:trHeight w:val="753" w:hRule="atLeast"/>
          <w:jc w:val="center"/>
        </w:trPr>
        <w:tc>
          <w:tcPr>
            <w:tcW w:w="1996" w:type="dxa"/>
            <w:gridSpan w:val="2"/>
            <w:vAlign w:val="center"/>
          </w:tcPr>
          <w:p w14:paraId="6C70A832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作者</w:t>
            </w:r>
          </w:p>
        </w:tc>
        <w:tc>
          <w:tcPr>
            <w:tcW w:w="31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F10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  <w:t>集体</w:t>
            </w:r>
          </w:p>
          <w:p w14:paraId="40586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华文中宋" w:eastAsia="仿宋_GB2312"/>
                <w:sz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  <w:t>（周立新 薛婷 张朋）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EB28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编辑</w:t>
            </w:r>
          </w:p>
        </w:tc>
        <w:tc>
          <w:tcPr>
            <w:tcW w:w="2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4B4C1">
            <w:pPr>
              <w:ind w:firstLine="140" w:firstLineChars="50"/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  <w:t>周立新</w:t>
            </w:r>
          </w:p>
        </w:tc>
      </w:tr>
      <w:tr w14:paraId="218CE724">
        <w:trPr>
          <w:cantSplit/>
          <w:trHeight w:val="623" w:hRule="exact"/>
          <w:jc w:val="center"/>
        </w:trPr>
        <w:tc>
          <w:tcPr>
            <w:tcW w:w="1996" w:type="dxa"/>
            <w:gridSpan w:val="2"/>
            <w:vAlign w:val="center"/>
          </w:tcPr>
          <w:p w14:paraId="7A952D92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  <w:t>原创单位</w:t>
            </w:r>
          </w:p>
        </w:tc>
        <w:tc>
          <w:tcPr>
            <w:tcW w:w="31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51BB5">
            <w:pPr>
              <w:spacing w:line="260" w:lineRule="exact"/>
              <w:jc w:val="center"/>
              <w:rPr>
                <w:rFonts w:hint="default" w:ascii="宋体" w:hAnsi="宋体"/>
                <w:color w:val="808080"/>
                <w:sz w:val="18"/>
                <w:szCs w:val="18"/>
                <w:lang w:val="en-US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湖北日报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D4C4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刊播单位</w:t>
            </w:r>
          </w:p>
        </w:tc>
        <w:tc>
          <w:tcPr>
            <w:tcW w:w="2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A2DC0">
            <w:pPr>
              <w:widowControl/>
              <w:spacing w:line="400" w:lineRule="exact"/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  <w:t>湖北日报客户端</w:t>
            </w:r>
          </w:p>
        </w:tc>
      </w:tr>
      <w:tr w14:paraId="37FAD3E1">
        <w:trPr>
          <w:cantSplit/>
          <w:trHeight w:val="759" w:hRule="atLeast"/>
          <w:jc w:val="center"/>
        </w:trPr>
        <w:tc>
          <w:tcPr>
            <w:tcW w:w="1996" w:type="dxa"/>
            <w:gridSpan w:val="2"/>
            <w:vAlign w:val="center"/>
          </w:tcPr>
          <w:p w14:paraId="54C92716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刊发版面</w:t>
            </w:r>
          </w:p>
          <w:p w14:paraId="0C07BF93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(名称及版次)</w:t>
            </w:r>
          </w:p>
        </w:tc>
        <w:tc>
          <w:tcPr>
            <w:tcW w:w="31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25239">
            <w:pPr>
              <w:spacing w:line="260" w:lineRule="exact"/>
              <w:rPr>
                <w:rFonts w:ascii="宋体" w:hAnsi="宋体"/>
                <w:color w:val="808080"/>
                <w:sz w:val="18"/>
                <w:szCs w:val="18"/>
              </w:rPr>
            </w:pP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8323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刊播日期</w:t>
            </w:r>
          </w:p>
        </w:tc>
        <w:tc>
          <w:tcPr>
            <w:tcW w:w="2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478FB">
            <w:pPr>
              <w:widowControl/>
              <w:spacing w:line="400" w:lineRule="exact"/>
              <w:jc w:val="both"/>
              <w:rPr>
                <w:rFonts w:ascii="仿宋_GB2312" w:eastAsia="仿宋_GB2312"/>
                <w:color w:val="808080"/>
                <w:szCs w:val="21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2025年12 月30日</w:t>
            </w:r>
          </w:p>
        </w:tc>
      </w:tr>
      <w:tr w14:paraId="3E141A8A">
        <w:trPr>
          <w:cantSplit/>
          <w:trHeight w:val="1953" w:hRule="atLeast"/>
          <w:jc w:val="center"/>
        </w:trPr>
        <w:tc>
          <w:tcPr>
            <w:tcW w:w="1996" w:type="dxa"/>
            <w:gridSpan w:val="2"/>
            <w:vAlign w:val="center"/>
          </w:tcPr>
          <w:p w14:paraId="49D80A0A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</w:rPr>
              <w:t>新媒体作品网址</w:t>
            </w:r>
            <w:r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  <w:lang w:val="en-US" w:eastAsia="zh-CN"/>
              </w:rPr>
              <w:t>和二维码</w:t>
            </w:r>
          </w:p>
        </w:tc>
        <w:tc>
          <w:tcPr>
            <w:tcW w:w="710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B1C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instrText xml:space="preserve"> HYPERLINK "https://news.hubeidaily.net/hbrbsharenew/index_share/5/4969225/4470192/0/0" </w:instrText>
            </w: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4"/>
                <w:rFonts w:hint="eastAsia" w:ascii="宋体" w:hAnsi="宋体"/>
                <w:sz w:val="18"/>
                <w:szCs w:val="18"/>
                <w:lang w:val="en-US" w:eastAsia="zh-CN"/>
              </w:rPr>
              <w:t>https://news.hubeidaily.net/hbrbsharenew/index_share/5/4969225/4470192/0/0</w:t>
            </w: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fldChar w:fldCharType="end"/>
            </w:r>
          </w:p>
          <w:p w14:paraId="3CFBBC03">
            <w:pPr>
              <w:jc w:val="left"/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drawing>
                <wp:inline distT="0" distB="0" distL="114300" distR="114300">
                  <wp:extent cx="957580" cy="957580"/>
                  <wp:effectExtent l="0" t="0" r="7620" b="7620"/>
                  <wp:docPr id="1" name="图片 1" descr="createQrCode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reateQrCodeImage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7580" cy="957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9BF7E5A">
        <w:trPr>
          <w:cantSplit/>
          <w:trHeight w:val="759" w:hRule="atLeast"/>
          <w:jc w:val="center"/>
        </w:trPr>
        <w:tc>
          <w:tcPr>
            <w:tcW w:w="1996" w:type="dxa"/>
            <w:gridSpan w:val="2"/>
            <w:tcBorders>
              <w:right w:val="single" w:color="auto" w:sz="4" w:space="0"/>
            </w:tcBorders>
            <w:vAlign w:val="center"/>
          </w:tcPr>
          <w:p w14:paraId="5920DE11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</w:rPr>
              <w:t>所配合文字报道的标题</w:t>
            </w:r>
          </w:p>
        </w:tc>
        <w:tc>
          <w:tcPr>
            <w:tcW w:w="7102" w:type="dxa"/>
            <w:gridSpan w:val="7"/>
            <w:tcBorders>
              <w:right w:val="single" w:color="auto" w:sz="4" w:space="0"/>
            </w:tcBorders>
            <w:vAlign w:val="center"/>
          </w:tcPr>
          <w:p w14:paraId="23B71BCD">
            <w:pPr>
              <w:spacing w:line="240" w:lineRule="exact"/>
              <w:rPr>
                <w:rFonts w:hint="eastAsia" w:ascii="宋体" w:hAnsi="宋体" w:eastAsia="宋体"/>
                <w:color w:val="auto"/>
                <w:sz w:val="18"/>
                <w:szCs w:val="18"/>
                <w:lang w:eastAsia="zh-CN"/>
              </w:rPr>
            </w:pPr>
          </w:p>
        </w:tc>
      </w:tr>
      <w:tr w14:paraId="13E37A82">
        <w:trPr>
          <w:cantSplit/>
          <w:trHeight w:val="2138" w:hRule="atLeast"/>
          <w:jc w:val="center"/>
        </w:trPr>
        <w:tc>
          <w:tcPr>
            <w:tcW w:w="19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D7CE8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 ︵</w:t>
            </w:r>
          </w:p>
          <w:p w14:paraId="439D93B6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采作</w:t>
            </w:r>
          </w:p>
          <w:p w14:paraId="18095D73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编品</w:t>
            </w:r>
          </w:p>
          <w:p w14:paraId="135AF4F3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过简</w:t>
            </w:r>
          </w:p>
          <w:p w14:paraId="208C62DF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程介</w:t>
            </w:r>
          </w:p>
          <w:p w14:paraId="7B3D9E40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 ︶</w:t>
            </w:r>
          </w:p>
        </w:tc>
        <w:tc>
          <w:tcPr>
            <w:tcW w:w="710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32E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" w:hAnsi="仿宋" w:eastAsia="仿宋"/>
                <w:color w:val="auto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作品紧扣长江大保护国家战略与湖北流域综合治理工作部署，聚焦洪湖生态修复这一湖北生态建设重点。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作者</w:t>
            </w:r>
            <w:r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历时一年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多</w:t>
            </w:r>
            <w:r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深耕一线，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十余次</w:t>
            </w:r>
            <w:r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深入洪湖，跟踪拍摄清淤、植草、退垸还湖等治理流程。走访不同群体，挖掘底泥洗脱、梯形种植等核心技术，记录洪湖从V类水质到生态复苏的蜕变，生动呈现湖北科学治湖的实践路径。</w:t>
            </w:r>
          </w:p>
        </w:tc>
      </w:tr>
      <w:tr w14:paraId="4E9DEE43">
        <w:trPr>
          <w:cantSplit/>
          <w:trHeight w:val="1783" w:hRule="atLeast"/>
          <w:jc w:val="center"/>
        </w:trPr>
        <w:tc>
          <w:tcPr>
            <w:tcW w:w="19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89ED1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社</w:t>
            </w:r>
          </w:p>
          <w:p w14:paraId="0D4DAF8A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会</w:t>
            </w:r>
          </w:p>
          <w:p w14:paraId="211FFA69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效</w:t>
            </w:r>
          </w:p>
          <w:p w14:paraId="180E2E52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果</w:t>
            </w:r>
          </w:p>
        </w:tc>
        <w:tc>
          <w:tcPr>
            <w:tcW w:w="710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116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作品刊发后，</w:t>
            </w:r>
            <w:r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被省内外主流媒体、政务及生态环保平台广泛转载引用。报道以洪湖修复为样本，将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洪湖</w:t>
            </w:r>
            <w:r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流域治理的实践经验推向全国，引发社会对流域生态保护的广泛共鸣，推动绿色发展理念传播，激发公众的生态守护意识，为长江大保护营造良好的舆论氛围。</w:t>
            </w:r>
          </w:p>
        </w:tc>
      </w:tr>
      <w:tr w14:paraId="2DA03329">
        <w:trPr>
          <w:cantSplit/>
          <w:trHeight w:val="549" w:hRule="atLeast"/>
          <w:jc w:val="center"/>
        </w:trPr>
        <w:tc>
          <w:tcPr>
            <w:tcW w:w="47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C81E6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推荐单位盖章</w:t>
            </w:r>
          </w:p>
        </w:tc>
        <w:tc>
          <w:tcPr>
            <w:tcW w:w="43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50A37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报送单位盖章</w:t>
            </w:r>
          </w:p>
        </w:tc>
      </w:tr>
      <w:tr w14:paraId="2771706A">
        <w:trPr>
          <w:cantSplit/>
          <w:trHeight w:val="1744" w:hRule="atLeast"/>
          <w:jc w:val="center"/>
        </w:trPr>
        <w:tc>
          <w:tcPr>
            <w:tcW w:w="47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4FF3C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4323096B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7B594442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（盖单位公章）</w:t>
            </w:r>
          </w:p>
          <w:p w14:paraId="69972845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年   月   日</w:t>
            </w:r>
          </w:p>
        </w:tc>
        <w:tc>
          <w:tcPr>
            <w:tcW w:w="43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F689A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72B25ABA">
            <w:pPr>
              <w:spacing w:line="440" w:lineRule="exact"/>
              <w:ind w:firstLine="1401" w:firstLineChars="500"/>
              <w:jc w:val="both"/>
              <w:rPr>
                <w:rFonts w:ascii="宋体" w:hAnsi="宋体"/>
                <w:b/>
                <w:sz w:val="28"/>
                <w:szCs w:val="28"/>
              </w:rPr>
            </w:pPr>
          </w:p>
          <w:p w14:paraId="394011F8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（盖单位公章）</w:t>
            </w:r>
          </w:p>
          <w:p w14:paraId="6C7F650F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年   月   日</w:t>
            </w:r>
          </w:p>
        </w:tc>
      </w:tr>
      <w:tr w14:paraId="0C378B3F">
        <w:trPr>
          <w:trHeight w:val="507" w:hRule="exact"/>
          <w:jc w:val="center"/>
        </w:trPr>
        <w:tc>
          <w:tcPr>
            <w:tcW w:w="1168" w:type="dxa"/>
            <w:vAlign w:val="center"/>
          </w:tcPr>
          <w:p w14:paraId="2DCB6A8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联系人</w:t>
            </w:r>
          </w:p>
        </w:tc>
        <w:tc>
          <w:tcPr>
            <w:tcW w:w="1417" w:type="dxa"/>
            <w:gridSpan w:val="2"/>
            <w:vAlign w:val="center"/>
          </w:tcPr>
          <w:p w14:paraId="2EBB949E">
            <w:pPr>
              <w:jc w:val="center"/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薛婷</w:t>
            </w:r>
          </w:p>
        </w:tc>
        <w:tc>
          <w:tcPr>
            <w:tcW w:w="719" w:type="dxa"/>
            <w:vAlign w:val="center"/>
          </w:tcPr>
          <w:p w14:paraId="12E5DA53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手机</w:t>
            </w:r>
          </w:p>
        </w:tc>
        <w:tc>
          <w:tcPr>
            <w:tcW w:w="2077" w:type="dxa"/>
            <w:gridSpan w:val="3"/>
            <w:vAlign w:val="center"/>
          </w:tcPr>
          <w:p w14:paraId="27F3C2D7">
            <w:pPr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15972168705</w:t>
            </w:r>
          </w:p>
        </w:tc>
        <w:tc>
          <w:tcPr>
            <w:tcW w:w="1073" w:type="dxa"/>
            <w:vAlign w:val="center"/>
          </w:tcPr>
          <w:p w14:paraId="0240BBE7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邮箱</w:t>
            </w:r>
          </w:p>
        </w:tc>
        <w:tc>
          <w:tcPr>
            <w:tcW w:w="2644" w:type="dxa"/>
            <w:vAlign w:val="center"/>
          </w:tcPr>
          <w:p w14:paraId="3AB1A009">
            <w:pPr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121785492@qq.ccom</w:t>
            </w:r>
          </w:p>
        </w:tc>
      </w:tr>
    </w:tbl>
    <w:p w14:paraId="4448139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汉仪书宋二KW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BF0D1E"/>
    <w:rsid w:val="4FBF0D1E"/>
    <w:rsid w:val="67EB2170"/>
    <w:rsid w:val="7E3F279F"/>
    <w:rsid w:val="9DBEB26B"/>
    <w:rsid w:val="ECBD6A30"/>
    <w:rsid w:val="EE730B43"/>
    <w:rsid w:val="EEEBE704"/>
    <w:rsid w:val="F9F72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uiPriority w:val="0"/>
    <w:rPr>
      <w:color w:val="800080"/>
      <w:u w:val="single"/>
    </w:rPr>
  </w:style>
  <w:style w:type="character" w:styleId="5">
    <w:name w:val="Hyperlink"/>
    <w:qFormat/>
    <w:uiPriority w:val="0"/>
    <w:rPr>
      <w:rFonts w:ascii="Times New Roman" w:hAnsi="Times New Roman" w:eastAsia="宋体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Office_6.13.2.8918_F1E327BC-269C-435d-A152-05C5408002CA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2026-03-09T21:42:00Z</dcterms:created>
  <dc:creator>薛婷</dc:creator>
  <cp:lastModifiedBy>薛婷</cp:lastModifiedBy>
  <dcterms:modified xsi:type="dcterms:W3CDTF">2026-03-15T17:00:26Z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2052-6.13.2.8918</vt:lpwstr>
  </property>
  <property fmtid="{D5CDD505-2E9C-101B-9397-08002B2CF9AE}" pid="3" name="ICV">
    <vt:lpwstr>7144BBA98F3298582C0CAD69C3CFAE09_41</vt:lpwstr>
  </property>
</Properties>
</file>